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AE" w:rsidRPr="00AD4CEA" w:rsidRDefault="00C905AE" w:rsidP="003463DC">
      <w:pPr>
        <w:jc w:val="center"/>
        <w:rPr>
          <w:b/>
        </w:rPr>
      </w:pPr>
      <w:r w:rsidRPr="00AD4CEA">
        <w:rPr>
          <w:b/>
        </w:rPr>
        <w:t>Phụ lục</w:t>
      </w:r>
    </w:p>
    <w:p w:rsidR="00C905AE" w:rsidRPr="00AD4CEA" w:rsidRDefault="00C905AE" w:rsidP="003463DC">
      <w:pPr>
        <w:jc w:val="center"/>
        <w:rPr>
          <w:b/>
        </w:rPr>
      </w:pPr>
      <w:r w:rsidRPr="00AD4CEA">
        <w:rPr>
          <w:b/>
        </w:rPr>
        <w:t>DANH MỤC THỦ TỤC HÀNH CHÍNH ĐƯỢC CHUẨN HÓA TRONG LĨNH VỰC LAO ĐỘNG – THƯƠNG BINH VÀ XÃ HỘI THUỘC THẨM QUYỀN GIẢI QUYẾT CỦA UBND CÁC HUYỆN, THỊ XÃ VÀ THÀNH PHỐ</w:t>
      </w:r>
    </w:p>
    <w:p w:rsidR="00C905AE" w:rsidRPr="00AD4CEA" w:rsidRDefault="00C905AE" w:rsidP="003463DC">
      <w:pPr>
        <w:widowControl w:val="0"/>
        <w:jc w:val="center"/>
        <w:rPr>
          <w:i/>
          <w:sz w:val="27"/>
          <w:szCs w:val="27"/>
        </w:rPr>
      </w:pPr>
      <w:r w:rsidRPr="00AD4CEA">
        <w:rPr>
          <w:i/>
          <w:sz w:val="27"/>
          <w:szCs w:val="27"/>
          <w:lang w:val="vi-VN"/>
        </w:rPr>
        <w:t xml:space="preserve">(Ban hành kèm theo Quyết định số </w:t>
      </w:r>
      <w:r>
        <w:rPr>
          <w:i/>
          <w:sz w:val="27"/>
          <w:szCs w:val="27"/>
        </w:rPr>
        <w:t>2930</w:t>
      </w:r>
      <w:r>
        <w:rPr>
          <w:i/>
          <w:sz w:val="27"/>
          <w:szCs w:val="27"/>
          <w:lang w:val="vi-VN"/>
        </w:rPr>
        <w:t xml:space="preserve"> /QĐ-UBND</w:t>
      </w:r>
      <w:r w:rsidRPr="00AD4CEA">
        <w:rPr>
          <w:i/>
          <w:sz w:val="27"/>
          <w:szCs w:val="27"/>
          <w:lang w:val="vi-VN"/>
        </w:rPr>
        <w:t xml:space="preserve"> ngày </w:t>
      </w:r>
      <w:r>
        <w:rPr>
          <w:i/>
          <w:sz w:val="27"/>
          <w:szCs w:val="27"/>
        </w:rPr>
        <w:t>14</w:t>
      </w:r>
      <w:r w:rsidRPr="00AD4CEA">
        <w:rPr>
          <w:i/>
          <w:sz w:val="27"/>
          <w:szCs w:val="27"/>
          <w:lang w:val="vi-VN"/>
        </w:rPr>
        <w:t xml:space="preserve">  tháng </w:t>
      </w:r>
      <w:r w:rsidRPr="00AD4CEA">
        <w:rPr>
          <w:i/>
          <w:sz w:val="27"/>
          <w:szCs w:val="27"/>
        </w:rPr>
        <w:t xml:space="preserve"> </w:t>
      </w:r>
      <w:r>
        <w:rPr>
          <w:i/>
          <w:sz w:val="27"/>
          <w:szCs w:val="27"/>
        </w:rPr>
        <w:t>12</w:t>
      </w:r>
      <w:r w:rsidRPr="00AD4CEA">
        <w:rPr>
          <w:i/>
          <w:sz w:val="27"/>
          <w:szCs w:val="27"/>
        </w:rPr>
        <w:t xml:space="preserve">  </w:t>
      </w:r>
      <w:r w:rsidRPr="00AD4CEA">
        <w:rPr>
          <w:i/>
          <w:sz w:val="27"/>
          <w:szCs w:val="27"/>
          <w:lang w:val="vi-VN"/>
        </w:rPr>
        <w:t xml:space="preserve"> năm 2018 của Chủ tịch UBND tỉnh Thừa Thiên Huế)</w:t>
      </w:r>
    </w:p>
    <w:p w:rsidR="00C905AE" w:rsidRPr="00AD4CEA" w:rsidRDefault="00C905AE" w:rsidP="003463DC">
      <w:pPr>
        <w:widowControl w:val="0"/>
        <w:jc w:val="center"/>
        <w:rPr>
          <w:i/>
          <w:sz w:val="28"/>
          <w:szCs w:val="28"/>
        </w:rPr>
      </w:pPr>
      <w:r>
        <w:rPr>
          <w:noProof/>
        </w:rPr>
        <w:pict>
          <v:line id="Line 5" o:spid="_x0000_s1026" style="position:absolute;left:0;text-align:left;z-index:251658240;visibility:visible;mso-wrap-distance-top:-3e-5mm;mso-wrap-distance-bottom:-3e-5mm" from="136.6pt,.65pt" to="333.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L0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" strokeweight=".5pt"/>
        </w:pict>
      </w:r>
    </w:p>
    <w:p w:rsidR="00C905AE" w:rsidRPr="00AD4CEA" w:rsidRDefault="00C905AE" w:rsidP="003463DC">
      <w:pPr>
        <w:jc w:val="center"/>
        <w:rPr>
          <w:b/>
          <w:sz w:val="28"/>
          <w:szCs w:val="28"/>
        </w:rPr>
      </w:pPr>
    </w:p>
    <w:tbl>
      <w:tblPr>
        <w:tblW w:w="557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4"/>
        <w:gridCol w:w="3543"/>
        <w:gridCol w:w="286"/>
        <w:gridCol w:w="1561"/>
        <w:gridCol w:w="1420"/>
        <w:gridCol w:w="139"/>
        <w:gridCol w:w="2836"/>
      </w:tblGrid>
      <w:tr w:rsidR="00C905AE" w:rsidRPr="00AD4CEA" w:rsidTr="007742C3">
        <w:trPr>
          <w:trHeight w:val="602"/>
        </w:trPr>
        <w:tc>
          <w:tcPr>
            <w:tcW w:w="273" w:type="pct"/>
            <w:vAlign w:val="center"/>
          </w:tcPr>
          <w:p w:rsidR="00C905AE" w:rsidRPr="00AD4CEA" w:rsidRDefault="00C905AE" w:rsidP="00D86841">
            <w:pPr>
              <w:widowControl w:val="0"/>
              <w:ind w:left="-57" w:right="-57"/>
              <w:jc w:val="center"/>
              <w:rPr>
                <w:b/>
                <w:sz w:val="27"/>
                <w:szCs w:val="27"/>
              </w:rPr>
            </w:pPr>
            <w:r w:rsidRPr="00AD4CEA">
              <w:rPr>
                <w:b/>
                <w:sz w:val="27"/>
                <w:szCs w:val="27"/>
              </w:rPr>
              <w:t>TT</w:t>
            </w:r>
          </w:p>
        </w:tc>
        <w:tc>
          <w:tcPr>
            <w:tcW w:w="1850" w:type="pct"/>
            <w:gridSpan w:val="2"/>
            <w:vAlign w:val="center"/>
          </w:tcPr>
          <w:p w:rsidR="00C905AE" w:rsidRPr="00AD4CEA" w:rsidRDefault="00C905AE" w:rsidP="00D86841">
            <w:pPr>
              <w:widowControl w:val="0"/>
              <w:jc w:val="center"/>
              <w:rPr>
                <w:b/>
                <w:sz w:val="27"/>
                <w:szCs w:val="27"/>
              </w:rPr>
            </w:pPr>
            <w:r w:rsidRPr="00AD4CEA">
              <w:rPr>
                <w:b/>
                <w:sz w:val="27"/>
                <w:szCs w:val="27"/>
              </w:rPr>
              <w:t>Tên thủ tục</w:t>
            </w:r>
          </w:p>
          <w:p w:rsidR="00C905AE" w:rsidRPr="00AD4CEA" w:rsidRDefault="00C905AE" w:rsidP="00D86841">
            <w:pPr>
              <w:widowControl w:val="0"/>
              <w:jc w:val="center"/>
              <w:rPr>
                <w:b/>
                <w:sz w:val="27"/>
                <w:szCs w:val="27"/>
              </w:rPr>
            </w:pPr>
            <w:r w:rsidRPr="00AD4CEA">
              <w:rPr>
                <w:b/>
                <w:sz w:val="27"/>
                <w:szCs w:val="27"/>
              </w:rPr>
              <w:t>hành chính</w:t>
            </w:r>
          </w:p>
        </w:tc>
        <w:tc>
          <w:tcPr>
            <w:tcW w:w="754" w:type="pct"/>
            <w:vAlign w:val="center"/>
          </w:tcPr>
          <w:p w:rsidR="00C905AE" w:rsidRPr="00AD4CEA" w:rsidRDefault="00C905AE" w:rsidP="00D86841">
            <w:pPr>
              <w:widowControl w:val="0"/>
              <w:ind w:left="-113" w:right="-113"/>
              <w:jc w:val="center"/>
              <w:rPr>
                <w:b/>
                <w:sz w:val="27"/>
                <w:szCs w:val="27"/>
              </w:rPr>
            </w:pPr>
            <w:r w:rsidRPr="00AD4CEA">
              <w:rPr>
                <w:b/>
                <w:sz w:val="27"/>
                <w:szCs w:val="27"/>
              </w:rPr>
              <w:t>Thời hạn giải quyết</w:t>
            </w:r>
          </w:p>
        </w:tc>
        <w:tc>
          <w:tcPr>
            <w:tcW w:w="686" w:type="pct"/>
            <w:vAlign w:val="center"/>
          </w:tcPr>
          <w:p w:rsidR="00C905AE" w:rsidRPr="00AD4CEA" w:rsidRDefault="00C905AE" w:rsidP="00D86841">
            <w:pPr>
              <w:widowControl w:val="0"/>
              <w:ind w:left="-57" w:right="-57"/>
              <w:jc w:val="center"/>
              <w:rPr>
                <w:b/>
                <w:sz w:val="27"/>
                <w:szCs w:val="27"/>
              </w:rPr>
            </w:pPr>
            <w:r w:rsidRPr="00AD4CEA">
              <w:rPr>
                <w:b/>
                <w:sz w:val="27"/>
                <w:szCs w:val="27"/>
              </w:rPr>
              <w:t>Địa điểm thực hiện</w:t>
            </w:r>
          </w:p>
        </w:tc>
        <w:tc>
          <w:tcPr>
            <w:tcW w:w="1438" w:type="pct"/>
            <w:gridSpan w:val="2"/>
            <w:vAlign w:val="center"/>
          </w:tcPr>
          <w:p w:rsidR="00C905AE" w:rsidRPr="00AD4CEA" w:rsidRDefault="00C905AE" w:rsidP="00D86841">
            <w:pPr>
              <w:widowControl w:val="0"/>
              <w:ind w:left="-113" w:right="-113"/>
              <w:jc w:val="center"/>
              <w:rPr>
                <w:b/>
                <w:sz w:val="27"/>
                <w:szCs w:val="27"/>
              </w:rPr>
            </w:pPr>
            <w:r w:rsidRPr="00AD4CEA">
              <w:rPr>
                <w:b/>
                <w:sz w:val="27"/>
                <w:szCs w:val="27"/>
              </w:rPr>
              <w:t>Tên VBQPPL quy định TTHC</w:t>
            </w:r>
          </w:p>
        </w:tc>
      </w:tr>
      <w:tr w:rsidR="00C905AE" w:rsidRPr="00AD4CEA" w:rsidTr="007742C3">
        <w:trPr>
          <w:trHeight w:val="602"/>
        </w:trPr>
        <w:tc>
          <w:tcPr>
            <w:tcW w:w="5000" w:type="pct"/>
            <w:gridSpan w:val="7"/>
            <w:vAlign w:val="center"/>
          </w:tcPr>
          <w:p w:rsidR="00C905AE" w:rsidRPr="00AD4CEA" w:rsidRDefault="00C905AE" w:rsidP="00400290">
            <w:pPr>
              <w:widowControl w:val="0"/>
              <w:ind w:left="175" w:right="-113" w:hanging="141"/>
              <w:rPr>
                <w:b/>
                <w:sz w:val="27"/>
                <w:szCs w:val="27"/>
              </w:rPr>
            </w:pPr>
            <w:r w:rsidRPr="00AD4CEA">
              <w:rPr>
                <w:b/>
                <w:sz w:val="27"/>
                <w:szCs w:val="27"/>
              </w:rPr>
              <w:t>I. Lĩnh vực An toàn lao động (01 TTHC)</w:t>
            </w: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850" w:type="pct"/>
            <w:gridSpan w:val="2"/>
            <w:vAlign w:val="center"/>
          </w:tcPr>
          <w:p w:rsidR="00C905AE" w:rsidRPr="00AD4CEA" w:rsidRDefault="00C905AE" w:rsidP="00E865B2">
            <w:pPr>
              <w:widowControl w:val="0"/>
              <w:rPr>
                <w:b/>
                <w:sz w:val="27"/>
                <w:szCs w:val="27"/>
              </w:rPr>
            </w:pPr>
            <w:r w:rsidRPr="00AD4CEA">
              <w:rPr>
                <w:sz w:val="27"/>
                <w:szCs w:val="27"/>
              </w:rPr>
              <w:t>Hỗ trợ chi phí huấn luyện trực tiếp cho người lao động ở khu vực không có hợp đồng lao động</w:t>
            </w:r>
          </w:p>
        </w:tc>
        <w:tc>
          <w:tcPr>
            <w:tcW w:w="754" w:type="pct"/>
            <w:vAlign w:val="center"/>
          </w:tcPr>
          <w:p w:rsidR="00C905AE" w:rsidRPr="00AD4CEA" w:rsidRDefault="00C905AE" w:rsidP="00400290">
            <w:pPr>
              <w:widowControl w:val="0"/>
              <w:ind w:left="35"/>
              <w:jc w:val="center"/>
              <w:rPr>
                <w:b/>
                <w:sz w:val="27"/>
                <w:szCs w:val="27"/>
              </w:rPr>
            </w:pPr>
            <w:r w:rsidRPr="00AD4CEA">
              <w:rPr>
                <w:sz w:val="27"/>
                <w:szCs w:val="27"/>
              </w:rPr>
              <w:t>14</w:t>
            </w:r>
            <w:r w:rsidRPr="00AD4CEA">
              <w:rPr>
                <w:sz w:val="27"/>
                <w:szCs w:val="27"/>
                <w:lang w:val="vi-VN"/>
              </w:rPr>
              <w:t xml:space="preserve"> ngày làm việc</w:t>
            </w:r>
          </w:p>
        </w:tc>
        <w:tc>
          <w:tcPr>
            <w:tcW w:w="686" w:type="pct"/>
            <w:vAlign w:val="center"/>
          </w:tcPr>
          <w:p w:rsidR="00C905AE" w:rsidRPr="00AD4CEA" w:rsidRDefault="00C905AE" w:rsidP="008768F6">
            <w:pPr>
              <w:widowControl w:val="0"/>
              <w:ind w:left="-57" w:right="-57"/>
              <w:jc w:val="center"/>
              <w:rPr>
                <w:b/>
                <w:sz w:val="24"/>
                <w:szCs w:val="24"/>
              </w:rPr>
            </w:pPr>
            <w:r w:rsidRPr="00AD4CEA">
              <w:rPr>
                <w:bCs/>
                <w:sz w:val="24"/>
                <w:szCs w:val="24"/>
                <w:lang w:val="es-ES"/>
              </w:rPr>
              <w:t>Phòng Lao động – Thương binh và Xã hội các huyện, thị xã và thành phố</w:t>
            </w:r>
          </w:p>
        </w:tc>
        <w:tc>
          <w:tcPr>
            <w:tcW w:w="1438" w:type="pct"/>
            <w:gridSpan w:val="2"/>
          </w:tcPr>
          <w:p w:rsidR="00C905AE" w:rsidRPr="00AD4CEA" w:rsidRDefault="00C905AE" w:rsidP="00E865B2">
            <w:pPr>
              <w:ind w:firstLine="35"/>
              <w:rPr>
                <w:sz w:val="24"/>
                <w:szCs w:val="24"/>
              </w:rPr>
            </w:pPr>
            <w:r w:rsidRPr="00AD4CEA">
              <w:rPr>
                <w:sz w:val="24"/>
                <w:szCs w:val="24"/>
              </w:rPr>
              <w:t>- Luật an toàn, vệ sinh lao động ngày 25 tháng 6 năm 2015.</w:t>
            </w:r>
          </w:p>
          <w:p w:rsidR="00C905AE" w:rsidRPr="00AD4CEA" w:rsidRDefault="00C905AE" w:rsidP="00E865B2">
            <w:pPr>
              <w:ind w:firstLine="35"/>
              <w:rPr>
                <w:sz w:val="24"/>
                <w:szCs w:val="24"/>
              </w:rPr>
            </w:pPr>
            <w:r w:rsidRPr="00AD4CEA">
              <w:rPr>
                <w:sz w:val="24"/>
                <w:szCs w:val="24"/>
              </w:rPr>
              <w:t>- Nghị định số 44/2016/NĐ-CP ngày 15 tháng 5 năm 2016 của Chính phủ;</w:t>
            </w:r>
          </w:p>
          <w:p w:rsidR="00C905AE" w:rsidRPr="00AD4CEA" w:rsidRDefault="00C905AE" w:rsidP="0055498A">
            <w:pPr>
              <w:ind w:firstLine="35"/>
              <w:rPr>
                <w:sz w:val="24"/>
                <w:szCs w:val="24"/>
              </w:rPr>
            </w:pPr>
            <w:r w:rsidRPr="00AD4CEA">
              <w:rPr>
                <w:sz w:val="24"/>
                <w:szCs w:val="24"/>
              </w:rPr>
              <w:t>- Thông tư số 19/2017/TT-BLĐTBXH ngày 03/7/2017 của Bộ Lao động – Thương binh và Xã hội.</w:t>
            </w:r>
          </w:p>
        </w:tc>
      </w:tr>
      <w:tr w:rsidR="00C905AE" w:rsidRPr="00AD4CEA" w:rsidTr="007742C3">
        <w:trPr>
          <w:trHeight w:val="602"/>
        </w:trPr>
        <w:tc>
          <w:tcPr>
            <w:tcW w:w="5000" w:type="pct"/>
            <w:gridSpan w:val="7"/>
            <w:vAlign w:val="center"/>
          </w:tcPr>
          <w:p w:rsidR="00C905AE" w:rsidRPr="00AD4CEA" w:rsidRDefault="00C905AE" w:rsidP="00400290">
            <w:pPr>
              <w:widowControl w:val="0"/>
              <w:ind w:left="34" w:right="-113"/>
              <w:rPr>
                <w:b/>
                <w:sz w:val="27"/>
                <w:szCs w:val="27"/>
              </w:rPr>
            </w:pPr>
            <w:r w:rsidRPr="00AD4CEA">
              <w:rPr>
                <w:b/>
                <w:sz w:val="27"/>
                <w:szCs w:val="27"/>
              </w:rPr>
              <w:t>II. Lĩnh vực Giáo dục nghề nghiệp (05 TTHC)</w:t>
            </w:r>
          </w:p>
        </w:tc>
      </w:tr>
      <w:tr w:rsidR="00C905AE" w:rsidRPr="00355717"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850" w:type="pct"/>
            <w:gridSpan w:val="2"/>
            <w:vAlign w:val="center"/>
          </w:tcPr>
          <w:p w:rsidR="00C905AE" w:rsidRPr="00AD4CEA" w:rsidRDefault="00C905AE" w:rsidP="008768F6">
            <w:pPr>
              <w:widowControl w:val="0"/>
              <w:tabs>
                <w:tab w:val="left" w:pos="709"/>
              </w:tabs>
              <w:rPr>
                <w:sz w:val="27"/>
                <w:szCs w:val="27"/>
                <w:lang w:val="pt-BR"/>
              </w:rPr>
            </w:pPr>
            <w:r w:rsidRPr="00AD4CEA">
              <w:rPr>
                <w:sz w:val="27"/>
                <w:szCs w:val="27"/>
                <w:lang w:val="pt-BR"/>
              </w:rPr>
              <w:t>Cấp chính sách nội trú cho học sinh, sinh viên tham gia chương trình đào tạo trình độ cao đẳng, trung cấp tại các cơ sở giáo dục nghề nghiệp công lập</w:t>
            </w:r>
          </w:p>
        </w:tc>
        <w:tc>
          <w:tcPr>
            <w:tcW w:w="754" w:type="pct"/>
            <w:vAlign w:val="center"/>
          </w:tcPr>
          <w:p w:rsidR="00C905AE" w:rsidRPr="00AD4CEA" w:rsidRDefault="00C905AE" w:rsidP="00400290">
            <w:pPr>
              <w:widowControl w:val="0"/>
              <w:ind w:right="-48" w:firstLine="35"/>
              <w:jc w:val="center"/>
              <w:rPr>
                <w:b/>
                <w:sz w:val="27"/>
                <w:szCs w:val="27"/>
              </w:rPr>
            </w:pPr>
            <w:r w:rsidRPr="00AD4CEA">
              <w:rPr>
                <w:sz w:val="27"/>
                <w:szCs w:val="27"/>
                <w:lang w:val="nl-NL"/>
              </w:rPr>
              <w:t>03 ngày làm việc</w:t>
            </w:r>
          </w:p>
        </w:tc>
        <w:tc>
          <w:tcPr>
            <w:tcW w:w="686" w:type="pct"/>
            <w:vAlign w:val="center"/>
          </w:tcPr>
          <w:p w:rsidR="00C905AE" w:rsidRPr="00AD4CEA" w:rsidRDefault="00C905AE" w:rsidP="008768F6">
            <w:pPr>
              <w:widowControl w:val="0"/>
              <w:ind w:left="-57" w:right="-57"/>
              <w:jc w:val="center"/>
              <w:rPr>
                <w:b/>
                <w:sz w:val="24"/>
                <w:szCs w:val="24"/>
              </w:rPr>
            </w:pPr>
            <w:r w:rsidRPr="00AD4CEA">
              <w:rPr>
                <w:sz w:val="24"/>
                <w:szCs w:val="24"/>
                <w:lang w:val="pt-BR"/>
              </w:rPr>
              <w:t>Cơ sở giáo dục nghề nghiệp.</w:t>
            </w:r>
          </w:p>
        </w:tc>
        <w:tc>
          <w:tcPr>
            <w:tcW w:w="1438" w:type="pct"/>
            <w:gridSpan w:val="2"/>
            <w:vMerge w:val="restart"/>
          </w:tcPr>
          <w:p w:rsidR="00C905AE" w:rsidRPr="00AD4CEA" w:rsidRDefault="00C905AE" w:rsidP="00E865B2">
            <w:pPr>
              <w:widowControl w:val="0"/>
              <w:ind w:firstLine="35"/>
              <w:rPr>
                <w:sz w:val="24"/>
                <w:szCs w:val="24"/>
                <w:lang w:val="nl-NL"/>
              </w:rPr>
            </w:pPr>
            <w:r w:rsidRPr="00AD4CEA">
              <w:rPr>
                <w:sz w:val="24"/>
                <w:szCs w:val="24"/>
                <w:lang w:val="nl-NL"/>
              </w:rPr>
              <w:t>- Quyết định số 53/2015/QĐ-TTg ngày 20/10/2015 của Thủ tướng Chính phủ;</w:t>
            </w:r>
          </w:p>
          <w:p w:rsidR="00C905AE" w:rsidRPr="00AD4CEA" w:rsidRDefault="00C905AE" w:rsidP="00E865B2">
            <w:pPr>
              <w:pStyle w:val="BodyText4"/>
              <w:shd w:val="clear" w:color="auto" w:fill="auto"/>
              <w:spacing w:before="0" w:line="240" w:lineRule="auto"/>
              <w:ind w:firstLine="35"/>
              <w:rPr>
                <w:sz w:val="24"/>
                <w:szCs w:val="24"/>
                <w:lang w:val="nl-NL"/>
              </w:rPr>
            </w:pPr>
            <w:r w:rsidRPr="00AD4CEA">
              <w:rPr>
                <w:sz w:val="24"/>
                <w:szCs w:val="24"/>
                <w:lang w:val="nl-NL"/>
              </w:rPr>
              <w:t>- Thông tư liên tịch số 12/2016/TTLT-BLĐTBXH-BGDĐT-BTC ngày 16/6/2016 của Bộ Lao động - Thương binh và Xã hội, Bộ Giáo dục và Đào tạo, Bộ Tài chính.</w:t>
            </w:r>
          </w:p>
          <w:p w:rsidR="00C905AE" w:rsidRPr="00355717" w:rsidRDefault="00C905AE" w:rsidP="008768F6">
            <w:pPr>
              <w:widowControl w:val="0"/>
              <w:ind w:left="-113" w:right="-113"/>
              <w:jc w:val="center"/>
              <w:rPr>
                <w:b/>
                <w:sz w:val="27"/>
                <w:szCs w:val="27"/>
                <w:lang w:val="nl-NL"/>
              </w:rPr>
            </w:pPr>
          </w:p>
        </w:tc>
      </w:tr>
      <w:tr w:rsidR="00C905AE" w:rsidRPr="00AD4CEA" w:rsidTr="007742C3">
        <w:trPr>
          <w:trHeight w:val="602"/>
        </w:trPr>
        <w:tc>
          <w:tcPr>
            <w:tcW w:w="273" w:type="pct"/>
            <w:vAlign w:val="center"/>
          </w:tcPr>
          <w:p w:rsidR="00C905AE" w:rsidRPr="00355717" w:rsidRDefault="00C905AE" w:rsidP="00400290">
            <w:pPr>
              <w:pStyle w:val="ListParagraph"/>
              <w:widowControl w:val="0"/>
              <w:numPr>
                <w:ilvl w:val="0"/>
                <w:numId w:val="1"/>
              </w:numPr>
              <w:ind w:left="34" w:right="-57" w:firstLine="0"/>
              <w:jc w:val="center"/>
              <w:rPr>
                <w:b/>
                <w:sz w:val="27"/>
                <w:szCs w:val="27"/>
                <w:lang w:val="nl-NL"/>
              </w:rPr>
            </w:pPr>
          </w:p>
        </w:tc>
        <w:tc>
          <w:tcPr>
            <w:tcW w:w="1850" w:type="pct"/>
            <w:gridSpan w:val="2"/>
            <w:vAlign w:val="center"/>
          </w:tcPr>
          <w:p w:rsidR="00C905AE" w:rsidRPr="00AD4CEA" w:rsidRDefault="00C905AE" w:rsidP="008768F6">
            <w:pPr>
              <w:widowControl w:val="0"/>
              <w:tabs>
                <w:tab w:val="left" w:pos="709"/>
              </w:tabs>
              <w:rPr>
                <w:sz w:val="27"/>
                <w:szCs w:val="27"/>
                <w:lang w:val="pt-BR"/>
              </w:rPr>
            </w:pPr>
            <w:r w:rsidRPr="00AD4CEA">
              <w:rPr>
                <w:sz w:val="27"/>
                <w:szCs w:val="27"/>
                <w:lang w:val="nl-NL"/>
              </w:rPr>
              <w:t>Cấp chính sách nội trú cho học sinh, sinh viên tham gia chương trình đào tạo trình độ cao đẳng, trung cấp tại các cơ sở giáo dục nghề nghiệp tư thục hoặc cơ sở giáo dục có vốn đầu tư nước ngoài</w:t>
            </w:r>
          </w:p>
        </w:tc>
        <w:tc>
          <w:tcPr>
            <w:tcW w:w="754" w:type="pct"/>
            <w:vAlign w:val="center"/>
          </w:tcPr>
          <w:p w:rsidR="00C905AE" w:rsidRPr="00AD4CEA" w:rsidRDefault="00C905AE" w:rsidP="00400290">
            <w:pPr>
              <w:widowControl w:val="0"/>
              <w:ind w:right="-48" w:firstLine="35"/>
              <w:jc w:val="center"/>
              <w:rPr>
                <w:b/>
                <w:sz w:val="27"/>
                <w:szCs w:val="27"/>
              </w:rPr>
            </w:pPr>
            <w:r w:rsidRPr="00AD4CEA">
              <w:rPr>
                <w:sz w:val="27"/>
                <w:szCs w:val="27"/>
                <w:lang w:val="nl-NL"/>
              </w:rPr>
              <w:t>03 ngày làm việc</w:t>
            </w:r>
          </w:p>
        </w:tc>
        <w:tc>
          <w:tcPr>
            <w:tcW w:w="686" w:type="pct"/>
            <w:vAlign w:val="center"/>
          </w:tcPr>
          <w:p w:rsidR="00C905AE" w:rsidRPr="00AD4CEA" w:rsidRDefault="00C905AE" w:rsidP="008768F6">
            <w:pPr>
              <w:widowControl w:val="0"/>
              <w:ind w:left="-57" w:right="-57"/>
              <w:jc w:val="center"/>
              <w:rPr>
                <w:sz w:val="24"/>
                <w:szCs w:val="24"/>
              </w:rPr>
            </w:pPr>
            <w:r w:rsidRPr="00AD4CEA">
              <w:rPr>
                <w:sz w:val="24"/>
                <w:szCs w:val="24"/>
              </w:rPr>
              <w:t>Phòng Lao động TBXH</w:t>
            </w:r>
          </w:p>
        </w:tc>
        <w:tc>
          <w:tcPr>
            <w:tcW w:w="1438" w:type="pct"/>
            <w:gridSpan w:val="2"/>
            <w:vMerge/>
          </w:tcPr>
          <w:p w:rsidR="00C905AE" w:rsidRPr="00AD4CEA" w:rsidRDefault="00C905AE" w:rsidP="008768F6">
            <w:pPr>
              <w:widowControl w:val="0"/>
              <w:ind w:left="-113" w:right="-113"/>
              <w:jc w:val="center"/>
              <w:rPr>
                <w:b/>
                <w:sz w:val="27"/>
                <w:szCs w:val="27"/>
              </w:rPr>
            </w:pPr>
          </w:p>
        </w:tc>
      </w:tr>
      <w:tr w:rsidR="00C905AE" w:rsidRPr="00355717"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850" w:type="pct"/>
            <w:gridSpan w:val="2"/>
            <w:vAlign w:val="center"/>
          </w:tcPr>
          <w:p w:rsidR="00C905AE" w:rsidRPr="00AD4CEA" w:rsidRDefault="00C905AE" w:rsidP="008768F6">
            <w:pPr>
              <w:rPr>
                <w:sz w:val="27"/>
                <w:szCs w:val="27"/>
                <w:lang w:val="vi-VN"/>
              </w:rPr>
            </w:pPr>
            <w:r w:rsidRPr="00AD4CEA">
              <w:rPr>
                <w:sz w:val="27"/>
                <w:szCs w:val="27"/>
                <w:lang w:val="vi-VN"/>
              </w:rPr>
              <w:t>Thành lập hội đồng trường trung cấp công lập trực thuộc UBND cấp huyện</w:t>
            </w:r>
          </w:p>
        </w:tc>
        <w:tc>
          <w:tcPr>
            <w:tcW w:w="754" w:type="pct"/>
            <w:vAlign w:val="center"/>
          </w:tcPr>
          <w:p w:rsidR="00C905AE" w:rsidRPr="00AD4CEA" w:rsidRDefault="00C905AE" w:rsidP="008768F6">
            <w:pPr>
              <w:widowControl w:val="0"/>
              <w:ind w:left="-113" w:right="-113"/>
              <w:jc w:val="center"/>
              <w:rPr>
                <w:b/>
                <w:sz w:val="27"/>
                <w:szCs w:val="27"/>
              </w:rPr>
            </w:pPr>
            <w:r w:rsidRPr="00AD4CEA">
              <w:rPr>
                <w:iCs/>
                <w:sz w:val="27"/>
                <w:szCs w:val="27"/>
                <w:lang w:val="nl-NL"/>
              </w:rPr>
              <w:t>15 ngày làm việc</w:t>
            </w:r>
          </w:p>
        </w:tc>
        <w:tc>
          <w:tcPr>
            <w:tcW w:w="686" w:type="pct"/>
            <w:vMerge w:val="restart"/>
            <w:vAlign w:val="center"/>
          </w:tcPr>
          <w:p w:rsidR="00C905AE" w:rsidRPr="00AD4CEA" w:rsidRDefault="00C905AE" w:rsidP="00400290">
            <w:pPr>
              <w:ind w:firstLine="115"/>
              <w:jc w:val="center"/>
              <w:rPr>
                <w:sz w:val="24"/>
                <w:szCs w:val="24"/>
                <w:lang w:val="vi-VN"/>
              </w:rPr>
            </w:pPr>
            <w:r w:rsidRPr="00AD4CEA">
              <w:rPr>
                <w:sz w:val="24"/>
                <w:szCs w:val="24"/>
                <w:lang w:val="vi-VN"/>
              </w:rPr>
              <w:t>Trung tâm Hành chính công cấp huyện.</w:t>
            </w:r>
          </w:p>
          <w:p w:rsidR="00C905AE" w:rsidRPr="00AD4CEA" w:rsidRDefault="00C905AE" w:rsidP="008768F6">
            <w:pPr>
              <w:widowControl w:val="0"/>
              <w:ind w:left="-57" w:right="-57"/>
              <w:jc w:val="center"/>
              <w:rPr>
                <w:b/>
                <w:sz w:val="27"/>
                <w:szCs w:val="27"/>
              </w:rPr>
            </w:pPr>
          </w:p>
        </w:tc>
        <w:tc>
          <w:tcPr>
            <w:tcW w:w="1438" w:type="pct"/>
            <w:gridSpan w:val="2"/>
            <w:vMerge w:val="restart"/>
            <w:vAlign w:val="center"/>
          </w:tcPr>
          <w:p w:rsidR="00C905AE" w:rsidRPr="00AD4CEA" w:rsidRDefault="00C905AE" w:rsidP="00400290">
            <w:pPr>
              <w:pStyle w:val="NormalWeb"/>
              <w:spacing w:before="0" w:beforeAutospacing="0" w:after="0" w:afterAutospacing="0"/>
              <w:ind w:firstLine="228"/>
              <w:jc w:val="center"/>
              <w:textAlignment w:val="baseline"/>
              <w:rPr>
                <w:lang w:val="pt-BR"/>
              </w:rPr>
            </w:pPr>
            <w:r w:rsidRPr="00AD4CEA">
              <w:rPr>
                <w:lang w:val="pt-BR"/>
              </w:rPr>
              <w:t>- Luật giáo dục nghề nghiệp.</w:t>
            </w:r>
          </w:p>
          <w:p w:rsidR="00C905AE" w:rsidRPr="00AD4CEA" w:rsidRDefault="00C905AE" w:rsidP="00400290">
            <w:pPr>
              <w:pStyle w:val="NormalWeb"/>
              <w:spacing w:before="0" w:beforeAutospacing="0" w:after="0" w:afterAutospacing="0"/>
              <w:ind w:firstLine="228"/>
              <w:textAlignment w:val="baseline"/>
              <w:rPr>
                <w:sz w:val="27"/>
                <w:szCs w:val="27"/>
                <w:lang w:val="pt-BR"/>
              </w:rPr>
            </w:pPr>
            <w:r w:rsidRPr="00AD4CEA">
              <w:rPr>
                <w:lang w:val="pt-BR"/>
              </w:rPr>
              <w:t>- Thông tư số 47/2016/TT-BLĐTBXH ngày 28/12/2016 của Bộ LĐ - TB và XH quy định về Điều lệ trường trung cấp.</w:t>
            </w:r>
          </w:p>
        </w:tc>
      </w:tr>
      <w:tr w:rsidR="00C905AE" w:rsidRPr="00AD4CEA" w:rsidTr="007742C3">
        <w:trPr>
          <w:trHeight w:val="602"/>
        </w:trPr>
        <w:tc>
          <w:tcPr>
            <w:tcW w:w="273" w:type="pct"/>
            <w:vAlign w:val="center"/>
          </w:tcPr>
          <w:p w:rsidR="00C905AE" w:rsidRPr="00355717" w:rsidRDefault="00C905AE" w:rsidP="00400290">
            <w:pPr>
              <w:pStyle w:val="ListParagraph"/>
              <w:widowControl w:val="0"/>
              <w:numPr>
                <w:ilvl w:val="0"/>
                <w:numId w:val="1"/>
              </w:numPr>
              <w:ind w:left="34" w:right="-57" w:firstLine="0"/>
              <w:jc w:val="center"/>
              <w:rPr>
                <w:b/>
                <w:sz w:val="27"/>
                <w:szCs w:val="27"/>
                <w:lang w:val="pt-BR"/>
              </w:rPr>
            </w:pPr>
          </w:p>
        </w:tc>
        <w:tc>
          <w:tcPr>
            <w:tcW w:w="1850" w:type="pct"/>
            <w:gridSpan w:val="2"/>
            <w:vAlign w:val="center"/>
          </w:tcPr>
          <w:p w:rsidR="00C905AE" w:rsidRPr="00AD4CEA" w:rsidRDefault="00C905AE" w:rsidP="008768F6">
            <w:pPr>
              <w:rPr>
                <w:sz w:val="27"/>
                <w:szCs w:val="27"/>
                <w:lang w:val="vi-VN"/>
              </w:rPr>
            </w:pPr>
            <w:r w:rsidRPr="00AD4CEA">
              <w:rPr>
                <w:sz w:val="27"/>
                <w:szCs w:val="27"/>
                <w:lang w:val="vi-VN"/>
              </w:rPr>
              <w:t>Miễn nhiệm chủ tịch, các thành viên hội đồng trường trung cấp công lập trực thuộc UBND cấp huyện</w:t>
            </w:r>
          </w:p>
        </w:tc>
        <w:tc>
          <w:tcPr>
            <w:tcW w:w="754" w:type="pct"/>
            <w:vAlign w:val="center"/>
          </w:tcPr>
          <w:p w:rsidR="00C905AE" w:rsidRPr="00AD4CEA" w:rsidRDefault="00C905AE" w:rsidP="008768F6">
            <w:pPr>
              <w:widowControl w:val="0"/>
              <w:ind w:left="-113" w:right="-113"/>
              <w:jc w:val="center"/>
              <w:rPr>
                <w:b/>
                <w:sz w:val="27"/>
                <w:szCs w:val="27"/>
              </w:rPr>
            </w:pPr>
            <w:r w:rsidRPr="00AD4CEA">
              <w:rPr>
                <w:iCs/>
                <w:sz w:val="27"/>
                <w:szCs w:val="27"/>
                <w:lang w:val="nl-NL"/>
              </w:rPr>
              <w:t>15 ngày làm việc</w:t>
            </w:r>
          </w:p>
        </w:tc>
        <w:tc>
          <w:tcPr>
            <w:tcW w:w="686" w:type="pct"/>
            <w:vMerge/>
            <w:vAlign w:val="center"/>
          </w:tcPr>
          <w:p w:rsidR="00C905AE" w:rsidRPr="00AD4CEA" w:rsidRDefault="00C905AE" w:rsidP="008768F6">
            <w:pPr>
              <w:widowControl w:val="0"/>
              <w:ind w:left="-57" w:right="-57"/>
              <w:jc w:val="center"/>
              <w:rPr>
                <w:b/>
                <w:sz w:val="27"/>
                <w:szCs w:val="27"/>
              </w:rPr>
            </w:pPr>
          </w:p>
        </w:tc>
        <w:tc>
          <w:tcPr>
            <w:tcW w:w="1438" w:type="pct"/>
            <w:gridSpan w:val="2"/>
            <w:vMerge/>
          </w:tcPr>
          <w:p w:rsidR="00C905AE" w:rsidRPr="00AD4CEA" w:rsidRDefault="00C905AE" w:rsidP="008768F6">
            <w:pPr>
              <w:widowControl w:val="0"/>
              <w:ind w:left="-113" w:right="-113"/>
              <w:jc w:val="center"/>
              <w:rPr>
                <w:b/>
                <w:sz w:val="27"/>
                <w:szCs w:val="27"/>
              </w:rPr>
            </w:pP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850" w:type="pct"/>
            <w:gridSpan w:val="2"/>
            <w:vAlign w:val="center"/>
          </w:tcPr>
          <w:p w:rsidR="00C905AE" w:rsidRPr="00AD4CEA" w:rsidRDefault="00C905AE" w:rsidP="008768F6">
            <w:pPr>
              <w:rPr>
                <w:sz w:val="27"/>
                <w:szCs w:val="27"/>
                <w:lang w:val="vi-VN"/>
              </w:rPr>
            </w:pPr>
            <w:r w:rsidRPr="00AD4CEA">
              <w:rPr>
                <w:sz w:val="27"/>
                <w:szCs w:val="27"/>
                <w:lang w:val="vi-VN"/>
              </w:rPr>
              <w:t>Cách chức chủ tịch, các thành viên hội đồng trường trung cấp công lập trực thuộc UBND cấp huyện</w:t>
            </w:r>
          </w:p>
        </w:tc>
        <w:tc>
          <w:tcPr>
            <w:tcW w:w="754" w:type="pct"/>
            <w:vAlign w:val="center"/>
          </w:tcPr>
          <w:p w:rsidR="00C905AE" w:rsidRPr="00AD4CEA" w:rsidRDefault="00C905AE" w:rsidP="008768F6">
            <w:pPr>
              <w:widowControl w:val="0"/>
              <w:ind w:left="-113" w:right="-113"/>
              <w:jc w:val="center"/>
              <w:rPr>
                <w:b/>
                <w:sz w:val="27"/>
                <w:szCs w:val="27"/>
              </w:rPr>
            </w:pPr>
            <w:r w:rsidRPr="00AD4CEA">
              <w:rPr>
                <w:iCs/>
                <w:sz w:val="27"/>
                <w:szCs w:val="27"/>
                <w:lang w:val="nl-NL"/>
              </w:rPr>
              <w:t>15 ngày làm việc</w:t>
            </w:r>
          </w:p>
        </w:tc>
        <w:tc>
          <w:tcPr>
            <w:tcW w:w="686" w:type="pct"/>
            <w:vMerge/>
            <w:vAlign w:val="center"/>
          </w:tcPr>
          <w:p w:rsidR="00C905AE" w:rsidRPr="00AD4CEA" w:rsidRDefault="00C905AE" w:rsidP="008768F6">
            <w:pPr>
              <w:widowControl w:val="0"/>
              <w:ind w:left="-57" w:right="-57"/>
              <w:jc w:val="center"/>
              <w:rPr>
                <w:b/>
                <w:sz w:val="27"/>
                <w:szCs w:val="27"/>
              </w:rPr>
            </w:pPr>
          </w:p>
        </w:tc>
        <w:tc>
          <w:tcPr>
            <w:tcW w:w="1438" w:type="pct"/>
            <w:gridSpan w:val="2"/>
            <w:vMerge/>
          </w:tcPr>
          <w:p w:rsidR="00C905AE" w:rsidRPr="00AD4CEA" w:rsidRDefault="00C905AE" w:rsidP="008768F6">
            <w:pPr>
              <w:widowControl w:val="0"/>
              <w:ind w:left="-113" w:right="-113"/>
              <w:jc w:val="center"/>
              <w:rPr>
                <w:b/>
                <w:sz w:val="27"/>
                <w:szCs w:val="27"/>
              </w:rPr>
            </w:pPr>
          </w:p>
        </w:tc>
      </w:tr>
      <w:tr w:rsidR="00C905AE" w:rsidRPr="00AD4CEA" w:rsidTr="007742C3">
        <w:trPr>
          <w:trHeight w:val="602"/>
        </w:trPr>
        <w:tc>
          <w:tcPr>
            <w:tcW w:w="5000" w:type="pct"/>
            <w:gridSpan w:val="7"/>
            <w:vAlign w:val="center"/>
          </w:tcPr>
          <w:p w:rsidR="00C905AE" w:rsidRPr="00AD4CEA" w:rsidRDefault="00C905AE" w:rsidP="00D76EA2">
            <w:pPr>
              <w:widowControl w:val="0"/>
              <w:ind w:left="34" w:right="-113"/>
              <w:rPr>
                <w:b/>
                <w:sz w:val="27"/>
                <w:szCs w:val="27"/>
              </w:rPr>
            </w:pPr>
            <w:r w:rsidRPr="00AD4CEA">
              <w:rPr>
                <w:b/>
                <w:sz w:val="27"/>
                <w:szCs w:val="27"/>
              </w:rPr>
              <w:t>III. Lĩnh vực Lao động – Tiền lương – Bảo hiểm xã hội (02 TTHC)</w:t>
            </w: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850" w:type="pct"/>
            <w:gridSpan w:val="2"/>
            <w:vAlign w:val="center"/>
          </w:tcPr>
          <w:p w:rsidR="00C905AE" w:rsidRPr="00AD4CEA" w:rsidRDefault="00C905AE" w:rsidP="008768F6">
            <w:pPr>
              <w:rPr>
                <w:sz w:val="27"/>
                <w:szCs w:val="27"/>
              </w:rPr>
            </w:pPr>
            <w:r w:rsidRPr="00AD4CEA">
              <w:rPr>
                <w:sz w:val="27"/>
                <w:szCs w:val="27"/>
              </w:rPr>
              <w:t>Gửi thang lương, bảng lương, định mức lao động của doanh nghiệp.</w:t>
            </w:r>
          </w:p>
        </w:tc>
        <w:tc>
          <w:tcPr>
            <w:tcW w:w="754" w:type="pct"/>
            <w:vAlign w:val="center"/>
          </w:tcPr>
          <w:p w:rsidR="00C905AE" w:rsidRPr="00AD4CEA" w:rsidRDefault="00C905AE" w:rsidP="008768F6">
            <w:pPr>
              <w:widowControl w:val="0"/>
              <w:ind w:left="-113" w:right="-113"/>
              <w:jc w:val="center"/>
              <w:rPr>
                <w:sz w:val="27"/>
                <w:szCs w:val="27"/>
              </w:rPr>
            </w:pPr>
            <w:r w:rsidRPr="00AD4CEA">
              <w:rPr>
                <w:sz w:val="27"/>
                <w:szCs w:val="27"/>
              </w:rPr>
              <w:t>Không quy định</w:t>
            </w:r>
          </w:p>
        </w:tc>
        <w:tc>
          <w:tcPr>
            <w:tcW w:w="686" w:type="pct"/>
            <w:vAlign w:val="center"/>
          </w:tcPr>
          <w:p w:rsidR="00C905AE" w:rsidRPr="00AD4CEA" w:rsidRDefault="00C905AE" w:rsidP="008768F6">
            <w:pPr>
              <w:widowControl w:val="0"/>
              <w:ind w:left="-57" w:right="-57"/>
              <w:jc w:val="center"/>
              <w:rPr>
                <w:b/>
                <w:sz w:val="24"/>
                <w:szCs w:val="24"/>
              </w:rPr>
            </w:pPr>
            <w:r w:rsidRPr="00AD4CEA">
              <w:rPr>
                <w:sz w:val="24"/>
                <w:szCs w:val="24"/>
              </w:rPr>
              <w:t xml:space="preserve">Phòng </w:t>
            </w:r>
            <w:r w:rsidRPr="00AD4CEA">
              <w:rPr>
                <w:sz w:val="24"/>
                <w:szCs w:val="24"/>
                <w:lang w:val="vi-VN"/>
              </w:rPr>
              <w:t>Lao động – Thương binh và Xã hộ</w:t>
            </w:r>
            <w:r w:rsidRPr="00AD4CEA">
              <w:rPr>
                <w:sz w:val="24"/>
                <w:szCs w:val="24"/>
              </w:rPr>
              <w:t>i</w:t>
            </w:r>
          </w:p>
        </w:tc>
        <w:tc>
          <w:tcPr>
            <w:tcW w:w="1438" w:type="pct"/>
            <w:gridSpan w:val="2"/>
            <w:vMerge w:val="restart"/>
            <w:vAlign w:val="center"/>
          </w:tcPr>
          <w:p w:rsidR="00C905AE" w:rsidRPr="00AD4CEA" w:rsidRDefault="00C905AE" w:rsidP="00CA3DF5">
            <w:pPr>
              <w:widowControl w:val="0"/>
              <w:ind w:left="-113" w:right="-113"/>
              <w:jc w:val="center"/>
              <w:rPr>
                <w:b/>
                <w:sz w:val="24"/>
                <w:szCs w:val="24"/>
              </w:rPr>
            </w:pPr>
            <w:r w:rsidRPr="00AD4CEA">
              <w:rPr>
                <w:sz w:val="24"/>
                <w:szCs w:val="24"/>
                <w:lang w:val="vi-VN"/>
              </w:rPr>
              <w:t>Bộ luật Lao động 2012.</w:t>
            </w: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850" w:type="pct"/>
            <w:gridSpan w:val="2"/>
            <w:vAlign w:val="center"/>
          </w:tcPr>
          <w:p w:rsidR="00C905AE" w:rsidRPr="00AD4CEA" w:rsidRDefault="00C905AE" w:rsidP="008768F6">
            <w:pPr>
              <w:rPr>
                <w:sz w:val="27"/>
                <w:szCs w:val="27"/>
              </w:rPr>
            </w:pPr>
            <w:r w:rsidRPr="00AD4CEA">
              <w:rPr>
                <w:sz w:val="27"/>
                <w:szCs w:val="27"/>
              </w:rPr>
              <w:t>Giải quyết tranh chấp lao động tập thể về quyền.</w:t>
            </w:r>
          </w:p>
        </w:tc>
        <w:tc>
          <w:tcPr>
            <w:tcW w:w="754" w:type="pct"/>
            <w:vAlign w:val="center"/>
          </w:tcPr>
          <w:p w:rsidR="00C905AE" w:rsidRPr="00AD4CEA" w:rsidRDefault="00C905AE" w:rsidP="008768F6">
            <w:pPr>
              <w:widowControl w:val="0"/>
              <w:ind w:left="-113" w:right="-113"/>
              <w:jc w:val="center"/>
              <w:rPr>
                <w:b/>
                <w:sz w:val="27"/>
                <w:szCs w:val="27"/>
              </w:rPr>
            </w:pPr>
            <w:r w:rsidRPr="00AD4CEA">
              <w:rPr>
                <w:sz w:val="27"/>
                <w:szCs w:val="27"/>
              </w:rPr>
              <w:t>05 ngày làm việc</w:t>
            </w:r>
          </w:p>
        </w:tc>
        <w:tc>
          <w:tcPr>
            <w:tcW w:w="686" w:type="pct"/>
            <w:vAlign w:val="center"/>
          </w:tcPr>
          <w:p w:rsidR="00C905AE" w:rsidRPr="00AD4CEA" w:rsidRDefault="00C905AE" w:rsidP="000A18B3">
            <w:pPr>
              <w:ind w:firstLine="115"/>
              <w:jc w:val="center"/>
              <w:rPr>
                <w:sz w:val="24"/>
                <w:szCs w:val="24"/>
              </w:rPr>
            </w:pPr>
            <w:r>
              <w:rPr>
                <w:sz w:val="24"/>
                <w:szCs w:val="24"/>
              </w:rPr>
              <w:t>Trung tâ</w:t>
            </w:r>
            <w:r w:rsidRPr="00AD4CEA">
              <w:rPr>
                <w:sz w:val="24"/>
                <w:szCs w:val="24"/>
              </w:rPr>
              <w:t>m Hành chính công cấp huyện.</w:t>
            </w:r>
          </w:p>
        </w:tc>
        <w:tc>
          <w:tcPr>
            <w:tcW w:w="1438" w:type="pct"/>
            <w:gridSpan w:val="2"/>
            <w:vMerge/>
          </w:tcPr>
          <w:p w:rsidR="00C905AE" w:rsidRPr="00AD4CEA" w:rsidRDefault="00C905AE" w:rsidP="008768F6">
            <w:pPr>
              <w:widowControl w:val="0"/>
              <w:ind w:left="-113" w:right="-113"/>
              <w:jc w:val="center"/>
              <w:rPr>
                <w:b/>
                <w:sz w:val="27"/>
                <w:szCs w:val="27"/>
              </w:rPr>
            </w:pPr>
          </w:p>
        </w:tc>
      </w:tr>
      <w:tr w:rsidR="00C905AE" w:rsidRPr="00AD4CEA" w:rsidTr="007742C3">
        <w:trPr>
          <w:trHeight w:val="602"/>
        </w:trPr>
        <w:tc>
          <w:tcPr>
            <w:tcW w:w="5000" w:type="pct"/>
            <w:gridSpan w:val="7"/>
            <w:vAlign w:val="center"/>
          </w:tcPr>
          <w:p w:rsidR="00C905AE" w:rsidRPr="00AD4CEA" w:rsidRDefault="00C905AE" w:rsidP="00873512">
            <w:pPr>
              <w:widowControl w:val="0"/>
              <w:ind w:left="34" w:right="-113"/>
              <w:rPr>
                <w:b/>
                <w:sz w:val="27"/>
                <w:szCs w:val="27"/>
              </w:rPr>
            </w:pPr>
            <w:r w:rsidRPr="00AD4CEA">
              <w:rPr>
                <w:b/>
                <w:sz w:val="27"/>
                <w:szCs w:val="27"/>
              </w:rPr>
              <w:t>IV. Lĩnh vực Người có công (02 TTHC)</w:t>
            </w:r>
          </w:p>
        </w:tc>
      </w:tr>
      <w:tr w:rsidR="00C905AE" w:rsidRPr="00355717"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850" w:type="pct"/>
            <w:gridSpan w:val="2"/>
            <w:vAlign w:val="center"/>
          </w:tcPr>
          <w:p w:rsidR="00C905AE" w:rsidRPr="00AD4CEA" w:rsidRDefault="00C905AE" w:rsidP="008768F6">
            <w:pPr>
              <w:rPr>
                <w:sz w:val="27"/>
                <w:szCs w:val="27"/>
              </w:rPr>
            </w:pPr>
            <w:r w:rsidRPr="00AD4CEA">
              <w:rPr>
                <w:sz w:val="27"/>
                <w:szCs w:val="27"/>
              </w:rPr>
              <w:t>Thủ tục cấp giấy giới thiệu đi thăm viếng mộ liệt sĩ và hỗ trợ thăm viếng mộ liệt sĩ</w:t>
            </w:r>
          </w:p>
        </w:tc>
        <w:tc>
          <w:tcPr>
            <w:tcW w:w="754" w:type="pct"/>
            <w:vAlign w:val="center"/>
          </w:tcPr>
          <w:p w:rsidR="00C905AE" w:rsidRPr="00AD4CEA" w:rsidRDefault="00C905AE" w:rsidP="00873512">
            <w:pPr>
              <w:widowControl w:val="0"/>
              <w:ind w:left="35" w:hanging="35"/>
              <w:jc w:val="center"/>
              <w:rPr>
                <w:b/>
                <w:sz w:val="27"/>
                <w:szCs w:val="27"/>
              </w:rPr>
            </w:pPr>
            <w:r w:rsidRPr="00AD4CEA">
              <w:rPr>
                <w:sz w:val="27"/>
                <w:szCs w:val="27"/>
              </w:rPr>
              <w:t>03 ngày làm việc</w:t>
            </w:r>
          </w:p>
        </w:tc>
        <w:tc>
          <w:tcPr>
            <w:tcW w:w="686" w:type="pct"/>
            <w:vMerge w:val="restart"/>
            <w:vAlign w:val="center"/>
          </w:tcPr>
          <w:p w:rsidR="00C905AE" w:rsidRPr="00AD4CEA" w:rsidRDefault="00C905AE" w:rsidP="008768F6">
            <w:pPr>
              <w:widowControl w:val="0"/>
              <w:ind w:left="-57" w:right="-57"/>
              <w:jc w:val="center"/>
              <w:rPr>
                <w:sz w:val="27"/>
                <w:szCs w:val="27"/>
              </w:rPr>
            </w:pPr>
            <w:r w:rsidRPr="00AD4CEA">
              <w:rPr>
                <w:sz w:val="27"/>
                <w:szCs w:val="27"/>
              </w:rPr>
              <w:t>Trung tâm Hành chính công cấp huyện</w:t>
            </w:r>
          </w:p>
        </w:tc>
        <w:tc>
          <w:tcPr>
            <w:tcW w:w="1438" w:type="pct"/>
            <w:gridSpan w:val="2"/>
            <w:vMerge w:val="restart"/>
          </w:tcPr>
          <w:p w:rsidR="00C905AE" w:rsidRPr="00AD4CEA" w:rsidRDefault="00C905AE" w:rsidP="00607AE8">
            <w:pPr>
              <w:pStyle w:val="Heading1"/>
              <w:ind w:right="57" w:firstLine="35"/>
              <w:rPr>
                <w:b w:val="0"/>
                <w:sz w:val="24"/>
                <w:szCs w:val="24"/>
                <w:lang w:val="pt-BR"/>
              </w:rPr>
            </w:pPr>
            <w:r w:rsidRPr="00AD4CEA">
              <w:rPr>
                <w:b w:val="0"/>
                <w:sz w:val="24"/>
                <w:szCs w:val="24"/>
                <w:lang w:val="pt-BR"/>
              </w:rPr>
              <w:t>- Pháp lệnh số 04/2012/UBTVQH13 ngày 16/7/2012 của Ủy ban thường vụ Quốc hội;</w:t>
            </w:r>
          </w:p>
          <w:p w:rsidR="00C905AE" w:rsidRPr="00AD4CEA" w:rsidRDefault="00C905AE" w:rsidP="00607AE8">
            <w:pPr>
              <w:ind w:right="57" w:firstLine="35"/>
              <w:rPr>
                <w:spacing w:val="6"/>
                <w:sz w:val="24"/>
                <w:szCs w:val="24"/>
                <w:lang w:val="pt-BR"/>
              </w:rPr>
            </w:pPr>
            <w:r w:rsidRPr="00AD4CEA">
              <w:rPr>
                <w:spacing w:val="6"/>
                <w:sz w:val="24"/>
                <w:szCs w:val="24"/>
                <w:lang w:val="pt-BR"/>
              </w:rPr>
              <w:t>- Nghị định số 31/2013/NĐ-CP ngày 09/4/2013 của Chính phủ;</w:t>
            </w:r>
          </w:p>
          <w:p w:rsidR="00C905AE" w:rsidRPr="00355717" w:rsidRDefault="00C905AE" w:rsidP="0055498A">
            <w:pPr>
              <w:ind w:firstLine="35"/>
              <w:rPr>
                <w:sz w:val="27"/>
                <w:szCs w:val="27"/>
                <w:lang w:val="pt-BR"/>
              </w:rPr>
            </w:pPr>
            <w:r w:rsidRPr="00355717">
              <w:rPr>
                <w:sz w:val="24"/>
                <w:szCs w:val="24"/>
                <w:lang w:val="pt-BR"/>
              </w:rPr>
              <w:t>- Thông tư liên tịch số 13/2014/TTLT-BLĐTBXH-BTC ngày 3/6/2014 của Bộ Lao động – Thương binh và Xã hội và Bộ tài chính.</w:t>
            </w:r>
          </w:p>
        </w:tc>
      </w:tr>
      <w:tr w:rsidR="00C905AE" w:rsidRPr="00AD4CEA" w:rsidTr="007742C3">
        <w:trPr>
          <w:trHeight w:val="602"/>
        </w:trPr>
        <w:tc>
          <w:tcPr>
            <w:tcW w:w="273" w:type="pct"/>
            <w:vAlign w:val="center"/>
          </w:tcPr>
          <w:p w:rsidR="00C905AE" w:rsidRPr="00355717" w:rsidRDefault="00C905AE" w:rsidP="00400290">
            <w:pPr>
              <w:pStyle w:val="ListParagraph"/>
              <w:widowControl w:val="0"/>
              <w:numPr>
                <w:ilvl w:val="0"/>
                <w:numId w:val="1"/>
              </w:numPr>
              <w:ind w:left="34" w:right="-57" w:firstLine="0"/>
              <w:jc w:val="center"/>
              <w:rPr>
                <w:b/>
                <w:sz w:val="27"/>
                <w:szCs w:val="27"/>
                <w:lang w:val="pt-BR"/>
              </w:rPr>
            </w:pPr>
          </w:p>
        </w:tc>
        <w:tc>
          <w:tcPr>
            <w:tcW w:w="1850" w:type="pct"/>
            <w:gridSpan w:val="2"/>
            <w:vAlign w:val="center"/>
          </w:tcPr>
          <w:p w:rsidR="00C905AE" w:rsidRPr="00355717" w:rsidRDefault="00C905AE" w:rsidP="008768F6">
            <w:pPr>
              <w:rPr>
                <w:sz w:val="27"/>
                <w:szCs w:val="27"/>
                <w:lang w:val="pt-BR"/>
              </w:rPr>
            </w:pPr>
            <w:r w:rsidRPr="00355717">
              <w:rPr>
                <w:sz w:val="27"/>
                <w:szCs w:val="27"/>
                <w:lang w:val="pt-BR"/>
              </w:rPr>
              <w:t>Thủ tục hỗ trợ người có công đi làm phương tiện, dụng cụ trợ giúp chỉnh hình; đi điều trị phục hồi chức năng</w:t>
            </w:r>
          </w:p>
        </w:tc>
        <w:tc>
          <w:tcPr>
            <w:tcW w:w="754" w:type="pct"/>
            <w:vAlign w:val="center"/>
          </w:tcPr>
          <w:p w:rsidR="00C905AE" w:rsidRPr="00AD4CEA" w:rsidRDefault="00C905AE" w:rsidP="00873512">
            <w:pPr>
              <w:widowControl w:val="0"/>
              <w:ind w:left="35" w:hanging="35"/>
              <w:jc w:val="center"/>
              <w:rPr>
                <w:b/>
                <w:sz w:val="27"/>
                <w:szCs w:val="27"/>
              </w:rPr>
            </w:pPr>
            <w:r w:rsidRPr="00AD4CEA">
              <w:rPr>
                <w:sz w:val="27"/>
                <w:szCs w:val="27"/>
              </w:rPr>
              <w:t>01 ngày làm việc</w:t>
            </w:r>
          </w:p>
        </w:tc>
        <w:tc>
          <w:tcPr>
            <w:tcW w:w="686" w:type="pct"/>
            <w:vMerge/>
            <w:vAlign w:val="center"/>
          </w:tcPr>
          <w:p w:rsidR="00C905AE" w:rsidRPr="00AD4CEA" w:rsidRDefault="00C905AE" w:rsidP="008768F6">
            <w:pPr>
              <w:widowControl w:val="0"/>
              <w:ind w:left="-57" w:right="-57"/>
              <w:jc w:val="center"/>
              <w:rPr>
                <w:b/>
                <w:sz w:val="27"/>
                <w:szCs w:val="27"/>
              </w:rPr>
            </w:pPr>
          </w:p>
        </w:tc>
        <w:tc>
          <w:tcPr>
            <w:tcW w:w="1438" w:type="pct"/>
            <w:gridSpan w:val="2"/>
            <w:vMerge/>
          </w:tcPr>
          <w:p w:rsidR="00C905AE" w:rsidRPr="00AD4CEA" w:rsidRDefault="00C905AE" w:rsidP="008768F6">
            <w:pPr>
              <w:widowControl w:val="0"/>
              <w:ind w:left="-113" w:right="-113"/>
              <w:jc w:val="center"/>
              <w:rPr>
                <w:b/>
                <w:sz w:val="27"/>
                <w:szCs w:val="27"/>
              </w:rPr>
            </w:pPr>
          </w:p>
        </w:tc>
      </w:tr>
      <w:tr w:rsidR="00C905AE" w:rsidRPr="00AD4CEA" w:rsidTr="007742C3">
        <w:trPr>
          <w:trHeight w:val="602"/>
        </w:trPr>
        <w:tc>
          <w:tcPr>
            <w:tcW w:w="5000" w:type="pct"/>
            <w:gridSpan w:val="7"/>
            <w:vAlign w:val="center"/>
          </w:tcPr>
          <w:p w:rsidR="00C905AE" w:rsidRPr="00AD4CEA" w:rsidRDefault="00C905AE" w:rsidP="00400290">
            <w:pPr>
              <w:widowControl w:val="0"/>
              <w:ind w:left="34" w:right="-113"/>
              <w:rPr>
                <w:b/>
                <w:sz w:val="27"/>
                <w:szCs w:val="27"/>
              </w:rPr>
            </w:pPr>
            <w:r w:rsidRPr="00AD4CEA">
              <w:rPr>
                <w:b/>
                <w:sz w:val="27"/>
                <w:szCs w:val="27"/>
              </w:rPr>
              <w:t>V. Lĩnh vực Bảo trợ xã hội (19 TTHC)</w:t>
            </w: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bCs/>
                <w:sz w:val="27"/>
                <w:szCs w:val="27"/>
                <w:lang w:val="vi-VN" w:eastAsia="vi-VN"/>
              </w:rPr>
            </w:pPr>
            <w:r w:rsidRPr="00AD4CEA">
              <w:rPr>
                <w:bCs/>
                <w:sz w:val="27"/>
                <w:szCs w:val="27"/>
                <w:lang w:val="vi-VN"/>
              </w:rPr>
              <w:t xml:space="preserve">Đăng ký thành lập cơ sở trợ giúp xã hội ngoài công lập thuộc thẩm quyền giải quyết của </w:t>
            </w:r>
            <w:r w:rsidRPr="00AD4CEA">
              <w:rPr>
                <w:sz w:val="27"/>
                <w:szCs w:val="27"/>
                <w:lang w:val="vi-VN"/>
              </w:rPr>
              <w:t>Phòng Lao động - Thương binh và Xã hội</w:t>
            </w:r>
            <w:r w:rsidRPr="00AD4CEA">
              <w:rPr>
                <w:bCs/>
                <w:sz w:val="27"/>
                <w:szCs w:val="27"/>
                <w:lang w:val="vi-VN"/>
              </w:rPr>
              <w:t>.</w:t>
            </w:r>
          </w:p>
        </w:tc>
        <w:tc>
          <w:tcPr>
            <w:tcW w:w="891" w:type="pct"/>
            <w:gridSpan w:val="2"/>
            <w:vAlign w:val="center"/>
          </w:tcPr>
          <w:p w:rsidR="00C905AE" w:rsidRPr="00AD4CEA" w:rsidRDefault="00C905AE" w:rsidP="00873512">
            <w:pPr>
              <w:widowControl w:val="0"/>
              <w:ind w:left="35" w:right="94"/>
              <w:jc w:val="center"/>
              <w:rPr>
                <w:b/>
                <w:sz w:val="27"/>
                <w:szCs w:val="27"/>
              </w:rPr>
            </w:pPr>
            <w:r w:rsidRPr="00AD4CEA">
              <w:rPr>
                <w:sz w:val="27"/>
                <w:szCs w:val="27"/>
              </w:rPr>
              <w:t>0</w:t>
            </w:r>
            <w:r w:rsidRPr="00AD4CEA">
              <w:rPr>
                <w:sz w:val="27"/>
                <w:szCs w:val="27"/>
                <w:lang w:val="vi-VN"/>
              </w:rPr>
              <w:t>5 ngày làm việc</w:t>
            </w:r>
          </w:p>
        </w:tc>
        <w:tc>
          <w:tcPr>
            <w:tcW w:w="686" w:type="pct"/>
            <w:vMerge w:val="restart"/>
            <w:vAlign w:val="center"/>
          </w:tcPr>
          <w:p w:rsidR="00C905AE" w:rsidRPr="00AD4CEA" w:rsidRDefault="00C905AE" w:rsidP="00873512">
            <w:pPr>
              <w:widowControl w:val="0"/>
              <w:ind w:left="-57" w:right="-57"/>
              <w:jc w:val="center"/>
              <w:rPr>
                <w:sz w:val="27"/>
                <w:szCs w:val="27"/>
              </w:rPr>
            </w:pPr>
            <w:r w:rsidRPr="00AD4CEA">
              <w:rPr>
                <w:sz w:val="27"/>
                <w:szCs w:val="27"/>
              </w:rPr>
              <w:t>Trung tâm Hành chính công cấp huyện</w:t>
            </w:r>
          </w:p>
        </w:tc>
        <w:tc>
          <w:tcPr>
            <w:tcW w:w="1438" w:type="pct"/>
            <w:gridSpan w:val="2"/>
          </w:tcPr>
          <w:p w:rsidR="00C905AE" w:rsidRPr="00AD4CEA" w:rsidRDefault="00C905AE" w:rsidP="00873512">
            <w:pPr>
              <w:pStyle w:val="NormalWeb"/>
              <w:spacing w:before="0" w:beforeAutospacing="0" w:after="0" w:afterAutospacing="0"/>
              <w:ind w:firstLine="86"/>
            </w:pPr>
            <w:r w:rsidRPr="00AD4CEA">
              <w:rPr>
                <w:lang w:val="vi-VN"/>
              </w:rPr>
              <w:t>- Nghị định số 103/2017/NĐ-CP ngày 12/9/2017 của Chính phủ quy định về thành lập, tổ chức, hoạt động, giải thể và quản lý các cơ sở trợ giúp xã hội.</w:t>
            </w: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bCs/>
                <w:sz w:val="27"/>
                <w:szCs w:val="27"/>
                <w:lang w:val="vi-VN" w:eastAsia="vi-VN"/>
              </w:rPr>
            </w:pPr>
            <w:r w:rsidRPr="00AD4CEA">
              <w:rPr>
                <w:bCs/>
                <w:sz w:val="27"/>
                <w:szCs w:val="27"/>
                <w:shd w:val="clear" w:color="auto" w:fill="FFFFFF"/>
                <w:lang w:val="vi-VN"/>
              </w:rPr>
              <w:t xml:space="preserve">Đăng ký thay đổi nội dung </w:t>
            </w:r>
            <w:r w:rsidRPr="00AD4CEA">
              <w:rPr>
                <w:bCs/>
                <w:sz w:val="27"/>
                <w:szCs w:val="27"/>
                <w:shd w:val="clear" w:color="auto" w:fill="FFFFFF"/>
              </w:rPr>
              <w:t xml:space="preserve">hoặc cấp lại </w:t>
            </w:r>
            <w:r w:rsidRPr="00AD4CEA">
              <w:rPr>
                <w:bCs/>
                <w:sz w:val="27"/>
                <w:szCs w:val="27"/>
                <w:shd w:val="clear" w:color="auto" w:fill="FFFFFF"/>
                <w:lang w:val="vi-VN"/>
              </w:rPr>
              <w:t>giấy chứng nhận đăng ký thành lập đối với cơ sở trợ giúp xã hội ngoài công lập thuộc thẩm quyền thành lập của Phòng Lao động – Thương binh và Xã hội.</w:t>
            </w:r>
          </w:p>
        </w:tc>
        <w:tc>
          <w:tcPr>
            <w:tcW w:w="891" w:type="pct"/>
            <w:gridSpan w:val="2"/>
            <w:vAlign w:val="center"/>
          </w:tcPr>
          <w:p w:rsidR="00C905AE" w:rsidRPr="00AD4CEA" w:rsidRDefault="00C905AE" w:rsidP="00873512">
            <w:pPr>
              <w:widowControl w:val="0"/>
              <w:ind w:left="35" w:right="94"/>
              <w:jc w:val="center"/>
              <w:rPr>
                <w:b/>
                <w:sz w:val="27"/>
                <w:szCs w:val="27"/>
              </w:rPr>
            </w:pPr>
            <w:r w:rsidRPr="00AD4CEA">
              <w:rPr>
                <w:sz w:val="27"/>
                <w:szCs w:val="27"/>
              </w:rPr>
              <w:t>0</w:t>
            </w:r>
            <w:r w:rsidRPr="00AD4CEA">
              <w:rPr>
                <w:sz w:val="27"/>
                <w:szCs w:val="27"/>
                <w:lang w:val="vi-VN"/>
              </w:rPr>
              <w:t>5 ngày làm việc</w:t>
            </w:r>
          </w:p>
        </w:tc>
        <w:tc>
          <w:tcPr>
            <w:tcW w:w="686" w:type="pct"/>
            <w:vMerge/>
            <w:vAlign w:val="center"/>
          </w:tcPr>
          <w:p w:rsidR="00C905AE" w:rsidRPr="00AD4CEA" w:rsidRDefault="00C905AE" w:rsidP="00873512">
            <w:pPr>
              <w:widowControl w:val="0"/>
              <w:ind w:left="-57" w:right="-57"/>
              <w:jc w:val="center"/>
              <w:rPr>
                <w:b/>
                <w:sz w:val="27"/>
                <w:szCs w:val="27"/>
              </w:rPr>
            </w:pPr>
          </w:p>
        </w:tc>
        <w:tc>
          <w:tcPr>
            <w:tcW w:w="1438" w:type="pct"/>
            <w:gridSpan w:val="2"/>
          </w:tcPr>
          <w:p w:rsidR="00C905AE" w:rsidRPr="00AD4CEA" w:rsidRDefault="00C905AE" w:rsidP="00873512">
            <w:pPr>
              <w:pStyle w:val="NormalWeb"/>
              <w:spacing w:before="0" w:beforeAutospacing="0" w:after="0" w:afterAutospacing="0"/>
              <w:ind w:firstLine="86"/>
            </w:pPr>
            <w:r w:rsidRPr="00AD4CEA">
              <w:rPr>
                <w:lang w:val="vi-VN"/>
              </w:rPr>
              <w:t>- Nghị định số 103/2017/NĐ-CP ngày 12/9/2017 của Chính phủ</w:t>
            </w:r>
            <w:r w:rsidRPr="00AD4CEA">
              <w:t>;</w:t>
            </w:r>
          </w:p>
          <w:p w:rsidR="00C905AE" w:rsidRPr="00AD4CEA" w:rsidRDefault="00C905AE" w:rsidP="0055498A">
            <w:pPr>
              <w:pStyle w:val="NormalWeb"/>
              <w:spacing w:before="60" w:beforeAutospacing="0" w:after="60" w:afterAutospacing="0"/>
              <w:ind w:firstLine="86"/>
            </w:pPr>
            <w:r w:rsidRPr="00AD4CEA">
              <w:t xml:space="preserve">- Nghị định 140/2018/NĐ-CP ngày 08/10/2018 của Chính phủ. </w:t>
            </w: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bCs/>
                <w:sz w:val="27"/>
                <w:szCs w:val="27"/>
                <w:lang w:val="vi-VN" w:eastAsia="vi-VN"/>
              </w:rPr>
            </w:pPr>
            <w:r w:rsidRPr="00AD4CEA">
              <w:rPr>
                <w:bCs/>
                <w:sz w:val="27"/>
                <w:szCs w:val="27"/>
                <w:lang w:val="vi-VN"/>
              </w:rPr>
              <w:t>Giải thể cơ sở trợ giúp xã hội ngoài công lập thuộc thẩm quyền thành lập của Phòng Lao động – Thương binh và Xã hội.</w:t>
            </w:r>
          </w:p>
        </w:tc>
        <w:tc>
          <w:tcPr>
            <w:tcW w:w="891" w:type="pct"/>
            <w:gridSpan w:val="2"/>
            <w:vAlign w:val="center"/>
          </w:tcPr>
          <w:p w:rsidR="00C905AE" w:rsidRPr="00AD4CEA" w:rsidRDefault="00C905AE" w:rsidP="00873512">
            <w:pPr>
              <w:widowControl w:val="0"/>
              <w:ind w:left="35" w:right="94"/>
              <w:jc w:val="center"/>
              <w:rPr>
                <w:b/>
                <w:sz w:val="27"/>
                <w:szCs w:val="27"/>
              </w:rPr>
            </w:pPr>
            <w:r w:rsidRPr="00AD4CEA">
              <w:rPr>
                <w:sz w:val="27"/>
                <w:szCs w:val="27"/>
                <w:lang w:val="vi-VN"/>
              </w:rPr>
              <w:t>15 ngày làm việc</w:t>
            </w:r>
          </w:p>
        </w:tc>
        <w:tc>
          <w:tcPr>
            <w:tcW w:w="686" w:type="pct"/>
            <w:vMerge w:val="restart"/>
            <w:vAlign w:val="center"/>
          </w:tcPr>
          <w:p w:rsidR="00C905AE" w:rsidRPr="00AD4CEA" w:rsidRDefault="00C905AE" w:rsidP="00873512">
            <w:pPr>
              <w:widowControl w:val="0"/>
              <w:ind w:left="-57" w:right="-57"/>
              <w:jc w:val="center"/>
              <w:rPr>
                <w:b/>
                <w:sz w:val="27"/>
                <w:szCs w:val="27"/>
              </w:rPr>
            </w:pPr>
            <w:r w:rsidRPr="00AD4CEA">
              <w:rPr>
                <w:sz w:val="27"/>
                <w:szCs w:val="27"/>
              </w:rPr>
              <w:t>Trung tâm Hành chính công cấp huyện</w:t>
            </w:r>
          </w:p>
        </w:tc>
        <w:tc>
          <w:tcPr>
            <w:tcW w:w="1438" w:type="pct"/>
            <w:gridSpan w:val="2"/>
            <w:vMerge w:val="restart"/>
            <w:vAlign w:val="center"/>
          </w:tcPr>
          <w:p w:rsidR="00C905AE" w:rsidRPr="00AD4CEA" w:rsidRDefault="00C905AE" w:rsidP="007B2570">
            <w:pPr>
              <w:pStyle w:val="NormalWeb"/>
              <w:spacing w:before="0" w:beforeAutospacing="0" w:after="0" w:afterAutospacing="0"/>
              <w:ind w:firstLine="86"/>
            </w:pPr>
            <w:r w:rsidRPr="00AD4CEA">
              <w:rPr>
                <w:lang w:val="vi-VN"/>
              </w:rPr>
              <w:t>- Nghị định số 103/2017/NĐ-CP ngày 12/9/2017 của Chính phủ</w:t>
            </w:r>
            <w:r w:rsidRPr="00AD4CEA">
              <w:t>.</w:t>
            </w:r>
          </w:p>
          <w:p w:rsidR="00C905AE" w:rsidRPr="00AD4CEA" w:rsidRDefault="00C905AE" w:rsidP="0055498A">
            <w:pPr>
              <w:pStyle w:val="NormalWeb"/>
              <w:spacing w:before="0" w:beforeAutospacing="0" w:after="0" w:afterAutospacing="0"/>
              <w:ind w:firstLine="86"/>
            </w:pPr>
            <w:r w:rsidRPr="00AD4CEA">
              <w:rPr>
                <w:iCs/>
                <w:lang w:val="vi-VN"/>
              </w:rPr>
              <w:t>- Thông tư số 33/2017/TT-BLĐTBXH ngày 29/12/2017 của Bộ Lao động-Thương binh và Xã hội</w:t>
            </w:r>
            <w:r w:rsidRPr="00AD4CEA">
              <w:rPr>
                <w:iCs/>
              </w:rPr>
              <w:t>.</w:t>
            </w: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bCs/>
                <w:sz w:val="27"/>
                <w:szCs w:val="27"/>
                <w:lang w:val="vi-VN"/>
              </w:rPr>
            </w:pPr>
            <w:r w:rsidRPr="00AD4CEA">
              <w:rPr>
                <w:bCs/>
                <w:sz w:val="27"/>
                <w:szCs w:val="27"/>
                <w:lang w:val="vi-VN"/>
              </w:rPr>
              <w:t>Cấp giấy phép hoạt động đối với cơ sở trợ giúp xã hội thuộc thẩm quyền cấp phép của Phòng Lao động – Thương binh và Xã hội.</w:t>
            </w:r>
          </w:p>
        </w:tc>
        <w:tc>
          <w:tcPr>
            <w:tcW w:w="891" w:type="pct"/>
            <w:gridSpan w:val="2"/>
            <w:vAlign w:val="center"/>
          </w:tcPr>
          <w:p w:rsidR="00C905AE" w:rsidRPr="00AD4CEA" w:rsidRDefault="00C905AE" w:rsidP="00873512">
            <w:pPr>
              <w:widowControl w:val="0"/>
              <w:ind w:left="35" w:right="94"/>
              <w:jc w:val="center"/>
              <w:rPr>
                <w:b/>
                <w:sz w:val="27"/>
                <w:szCs w:val="27"/>
              </w:rPr>
            </w:pPr>
            <w:r w:rsidRPr="00AD4CEA">
              <w:rPr>
                <w:sz w:val="27"/>
                <w:szCs w:val="27"/>
                <w:lang w:val="vi-VN"/>
              </w:rPr>
              <w:t>15 ngày làm việc</w:t>
            </w:r>
          </w:p>
        </w:tc>
        <w:tc>
          <w:tcPr>
            <w:tcW w:w="686" w:type="pct"/>
            <w:vMerge/>
            <w:vAlign w:val="center"/>
          </w:tcPr>
          <w:p w:rsidR="00C905AE" w:rsidRPr="00AD4CEA" w:rsidRDefault="00C905AE" w:rsidP="00873512">
            <w:pPr>
              <w:widowControl w:val="0"/>
              <w:ind w:left="-57" w:right="-57"/>
              <w:jc w:val="center"/>
              <w:rPr>
                <w:b/>
                <w:sz w:val="27"/>
                <w:szCs w:val="27"/>
              </w:rPr>
            </w:pPr>
          </w:p>
        </w:tc>
        <w:tc>
          <w:tcPr>
            <w:tcW w:w="1438" w:type="pct"/>
            <w:gridSpan w:val="2"/>
            <w:vMerge/>
          </w:tcPr>
          <w:p w:rsidR="00C905AE" w:rsidRPr="00AD4CEA" w:rsidRDefault="00C905AE" w:rsidP="008768F6">
            <w:pPr>
              <w:widowControl w:val="0"/>
              <w:ind w:left="-113" w:right="-113"/>
              <w:jc w:val="center"/>
              <w:rPr>
                <w:b/>
                <w:sz w:val="24"/>
                <w:szCs w:val="24"/>
              </w:rPr>
            </w:pP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bCs/>
                <w:sz w:val="27"/>
                <w:szCs w:val="27"/>
                <w:lang w:val="vi-VN"/>
              </w:rPr>
            </w:pPr>
            <w:r w:rsidRPr="00AD4CEA">
              <w:rPr>
                <w:bCs/>
                <w:sz w:val="27"/>
                <w:szCs w:val="27"/>
                <w:lang w:val="vi-VN"/>
              </w:rPr>
              <w:t>Cấp lại, điều chỉnh giấy phép hoạt động đối với cơ sở trợ giúp xã hội có giấy phép hoạt động do Phòng Lao động – Thương binh và Xã hội cấp.</w:t>
            </w:r>
          </w:p>
        </w:tc>
        <w:tc>
          <w:tcPr>
            <w:tcW w:w="891" w:type="pct"/>
            <w:gridSpan w:val="2"/>
            <w:vAlign w:val="center"/>
          </w:tcPr>
          <w:p w:rsidR="00C905AE" w:rsidRPr="00AD4CEA" w:rsidRDefault="00C905AE" w:rsidP="00873512">
            <w:pPr>
              <w:widowControl w:val="0"/>
              <w:ind w:left="35" w:right="94"/>
              <w:jc w:val="center"/>
              <w:rPr>
                <w:b/>
                <w:sz w:val="27"/>
                <w:szCs w:val="27"/>
              </w:rPr>
            </w:pPr>
            <w:r w:rsidRPr="00AD4CEA">
              <w:rPr>
                <w:sz w:val="27"/>
                <w:szCs w:val="27"/>
                <w:lang w:val="vi-VN"/>
              </w:rPr>
              <w:t>15 ngày làm việc</w:t>
            </w:r>
          </w:p>
        </w:tc>
        <w:tc>
          <w:tcPr>
            <w:tcW w:w="686" w:type="pct"/>
            <w:vMerge/>
            <w:vAlign w:val="center"/>
          </w:tcPr>
          <w:p w:rsidR="00C905AE" w:rsidRPr="00AD4CEA" w:rsidRDefault="00C905AE" w:rsidP="00873512">
            <w:pPr>
              <w:widowControl w:val="0"/>
              <w:ind w:left="-57" w:right="-57"/>
              <w:jc w:val="center"/>
              <w:rPr>
                <w:b/>
                <w:sz w:val="27"/>
                <w:szCs w:val="27"/>
              </w:rPr>
            </w:pPr>
          </w:p>
        </w:tc>
        <w:tc>
          <w:tcPr>
            <w:tcW w:w="1438" w:type="pct"/>
            <w:gridSpan w:val="2"/>
            <w:vMerge/>
          </w:tcPr>
          <w:p w:rsidR="00C905AE" w:rsidRPr="00AD4CEA" w:rsidRDefault="00C905AE" w:rsidP="008768F6">
            <w:pPr>
              <w:widowControl w:val="0"/>
              <w:ind w:left="-113" w:right="-113"/>
              <w:jc w:val="center"/>
              <w:rPr>
                <w:b/>
                <w:sz w:val="24"/>
                <w:szCs w:val="24"/>
              </w:rPr>
            </w:pPr>
          </w:p>
        </w:tc>
      </w:tr>
      <w:tr w:rsidR="00C905AE" w:rsidRPr="00355717"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bCs/>
                <w:sz w:val="27"/>
                <w:szCs w:val="27"/>
                <w:lang w:val="vi-VN"/>
              </w:rPr>
            </w:pPr>
            <w:r w:rsidRPr="00AD4CEA">
              <w:rPr>
                <w:bCs/>
                <w:sz w:val="27"/>
                <w:szCs w:val="27"/>
                <w:shd w:val="clear" w:color="auto" w:fill="FFFFFF"/>
                <w:lang w:val="vi-VN"/>
              </w:rPr>
              <w:t>Tiếp nhận đối tượng bảo trợ xã hội có hoàn cảnh đặc biệt khó khăn vào cơ sở trợ giúp xã hội cấp huyện.</w:t>
            </w:r>
          </w:p>
        </w:tc>
        <w:tc>
          <w:tcPr>
            <w:tcW w:w="891" w:type="pct"/>
            <w:gridSpan w:val="2"/>
            <w:vAlign w:val="center"/>
          </w:tcPr>
          <w:p w:rsidR="00C905AE" w:rsidRPr="00355717" w:rsidRDefault="00C905AE" w:rsidP="00873512">
            <w:pPr>
              <w:tabs>
                <w:tab w:val="left" w:pos="720"/>
              </w:tabs>
              <w:ind w:left="35" w:right="94"/>
              <w:jc w:val="center"/>
              <w:rPr>
                <w:sz w:val="24"/>
                <w:szCs w:val="24"/>
                <w:lang w:val="vi-VN"/>
              </w:rPr>
            </w:pPr>
            <w:r w:rsidRPr="00AD4CEA">
              <w:rPr>
                <w:sz w:val="24"/>
                <w:szCs w:val="24"/>
                <w:lang w:val="vi-VN"/>
              </w:rPr>
              <w:t>3</w:t>
            </w:r>
            <w:r w:rsidRPr="00355717">
              <w:rPr>
                <w:sz w:val="24"/>
                <w:szCs w:val="24"/>
                <w:lang w:val="vi-VN"/>
              </w:rPr>
              <w:t>9</w:t>
            </w:r>
            <w:r w:rsidRPr="00AD4CEA">
              <w:rPr>
                <w:sz w:val="24"/>
                <w:szCs w:val="24"/>
                <w:lang w:val="vi-VN"/>
              </w:rPr>
              <w:t xml:space="preserve"> ngày làm việc</w:t>
            </w:r>
            <w:r w:rsidRPr="00355717">
              <w:rPr>
                <w:sz w:val="24"/>
                <w:szCs w:val="24"/>
                <w:lang w:val="vi-VN"/>
              </w:rPr>
              <w:t>.</w:t>
            </w:r>
            <w:r w:rsidRPr="00AD4CEA">
              <w:rPr>
                <w:sz w:val="24"/>
                <w:szCs w:val="24"/>
                <w:lang w:val="vi-VN"/>
              </w:rPr>
              <w:t xml:space="preserve"> </w:t>
            </w:r>
          </w:p>
          <w:p w:rsidR="00C905AE" w:rsidRPr="00355717" w:rsidRDefault="00C905AE" w:rsidP="00873512">
            <w:pPr>
              <w:tabs>
                <w:tab w:val="left" w:pos="720"/>
              </w:tabs>
              <w:ind w:left="35" w:right="94"/>
              <w:jc w:val="center"/>
              <w:rPr>
                <w:i/>
                <w:sz w:val="27"/>
                <w:szCs w:val="27"/>
                <w:lang w:val="vi-VN"/>
              </w:rPr>
            </w:pPr>
            <w:r w:rsidRPr="00355717">
              <w:rPr>
                <w:i/>
                <w:sz w:val="24"/>
                <w:szCs w:val="24"/>
                <w:lang w:val="vi-VN"/>
              </w:rPr>
              <w:t xml:space="preserve">(Trong đó, 22 ngày làm việc tại UBND cấp xã; 10 ngày làm việc tại UBND cấp huyện và 07 ngày làm việc tại </w:t>
            </w:r>
            <w:r w:rsidRPr="00AD4CEA">
              <w:rPr>
                <w:bCs/>
                <w:i/>
                <w:sz w:val="24"/>
                <w:szCs w:val="24"/>
                <w:shd w:val="clear" w:color="auto" w:fill="FFFFFF"/>
                <w:lang w:val="vi-VN"/>
              </w:rPr>
              <w:t>cơ sở trợ giúp xã hội cấp huyện</w:t>
            </w:r>
            <w:r w:rsidRPr="00355717">
              <w:rPr>
                <w:bCs/>
                <w:i/>
                <w:sz w:val="24"/>
                <w:szCs w:val="24"/>
                <w:shd w:val="clear" w:color="auto" w:fill="FFFFFF"/>
                <w:lang w:val="vi-VN"/>
              </w:rPr>
              <w:t>).</w:t>
            </w:r>
          </w:p>
        </w:tc>
        <w:tc>
          <w:tcPr>
            <w:tcW w:w="686" w:type="pct"/>
            <w:vAlign w:val="center"/>
          </w:tcPr>
          <w:p w:rsidR="00C905AE" w:rsidRPr="00355717" w:rsidRDefault="00C905AE" w:rsidP="00873512">
            <w:pPr>
              <w:widowControl w:val="0"/>
              <w:ind w:left="-57" w:right="-57"/>
              <w:jc w:val="center"/>
              <w:rPr>
                <w:b/>
                <w:sz w:val="27"/>
                <w:szCs w:val="27"/>
                <w:lang w:val="vi-VN"/>
              </w:rPr>
            </w:pPr>
            <w:r w:rsidRPr="00355717">
              <w:rPr>
                <w:sz w:val="27"/>
                <w:szCs w:val="27"/>
                <w:lang w:val="vi-VN"/>
              </w:rPr>
              <w:t>Trung tâm Hành chính công cấp huyện</w:t>
            </w:r>
          </w:p>
        </w:tc>
        <w:tc>
          <w:tcPr>
            <w:tcW w:w="1438" w:type="pct"/>
            <w:gridSpan w:val="2"/>
            <w:vMerge w:val="restart"/>
            <w:vAlign w:val="center"/>
          </w:tcPr>
          <w:p w:rsidR="00C905AE" w:rsidRPr="00355717" w:rsidRDefault="00C905AE" w:rsidP="007B2570">
            <w:pPr>
              <w:pStyle w:val="NormalWeb"/>
              <w:spacing w:before="0" w:beforeAutospacing="0" w:after="0" w:afterAutospacing="0"/>
              <w:ind w:firstLine="86"/>
              <w:rPr>
                <w:lang w:val="vi-VN"/>
              </w:rPr>
            </w:pPr>
            <w:r w:rsidRPr="00AD4CEA">
              <w:rPr>
                <w:lang w:val="vi-VN"/>
              </w:rPr>
              <w:t>- Nghị định số 103/2017/NĐ-CP ngày 12/9/2017 của Chính phủ</w:t>
            </w:r>
            <w:r w:rsidRPr="00355717">
              <w:rPr>
                <w:lang w:val="vi-VN"/>
              </w:rPr>
              <w:t>;</w:t>
            </w:r>
          </w:p>
          <w:p w:rsidR="00C905AE" w:rsidRPr="00355717" w:rsidRDefault="00C905AE" w:rsidP="0055498A">
            <w:pPr>
              <w:widowControl w:val="0"/>
              <w:ind w:left="-113" w:right="-113" w:firstLine="86"/>
              <w:rPr>
                <w:b/>
                <w:sz w:val="24"/>
                <w:szCs w:val="24"/>
                <w:lang w:val="vi-VN"/>
              </w:rPr>
            </w:pPr>
            <w:r w:rsidRPr="00AD4CEA">
              <w:rPr>
                <w:iCs/>
                <w:sz w:val="24"/>
                <w:szCs w:val="24"/>
                <w:lang w:val="vi-VN"/>
              </w:rPr>
              <w:t>- Thông tư số 33/2017/TT-BLĐTBXH ngày 29/12/2017 của Bộ Lao động-Thương binh và Xã hội</w:t>
            </w:r>
            <w:r w:rsidRPr="00355717">
              <w:rPr>
                <w:iCs/>
                <w:sz w:val="24"/>
                <w:szCs w:val="24"/>
                <w:lang w:val="vi-VN"/>
              </w:rPr>
              <w:t>.</w:t>
            </w:r>
          </w:p>
        </w:tc>
      </w:tr>
      <w:tr w:rsidR="00C905AE" w:rsidRPr="00355717" w:rsidTr="007742C3">
        <w:trPr>
          <w:trHeight w:val="602"/>
        </w:trPr>
        <w:tc>
          <w:tcPr>
            <w:tcW w:w="273" w:type="pct"/>
            <w:vAlign w:val="center"/>
          </w:tcPr>
          <w:p w:rsidR="00C905AE" w:rsidRPr="00355717" w:rsidRDefault="00C905AE" w:rsidP="00400290">
            <w:pPr>
              <w:pStyle w:val="ListParagraph"/>
              <w:widowControl w:val="0"/>
              <w:numPr>
                <w:ilvl w:val="0"/>
                <w:numId w:val="1"/>
              </w:numPr>
              <w:ind w:left="34" w:right="-57" w:firstLine="0"/>
              <w:jc w:val="center"/>
              <w:rPr>
                <w:b/>
                <w:sz w:val="27"/>
                <w:szCs w:val="27"/>
                <w:lang w:val="vi-VN"/>
              </w:rPr>
            </w:pPr>
          </w:p>
        </w:tc>
        <w:tc>
          <w:tcPr>
            <w:tcW w:w="1712" w:type="pct"/>
            <w:vAlign w:val="center"/>
          </w:tcPr>
          <w:p w:rsidR="00C905AE" w:rsidRPr="00AD4CEA" w:rsidRDefault="00C905AE" w:rsidP="008768F6">
            <w:pPr>
              <w:rPr>
                <w:bCs/>
                <w:sz w:val="27"/>
                <w:szCs w:val="27"/>
                <w:shd w:val="clear" w:color="auto" w:fill="FFFFFF"/>
                <w:lang w:val="vi-VN"/>
              </w:rPr>
            </w:pPr>
            <w:r w:rsidRPr="00AD4CEA">
              <w:rPr>
                <w:bCs/>
                <w:sz w:val="27"/>
                <w:szCs w:val="27"/>
                <w:shd w:val="clear" w:color="auto" w:fill="FFFFFF"/>
                <w:lang w:val="vi-VN"/>
              </w:rPr>
              <w:t>Tiếp nhận đối tượng cần bảo vệ khẩn cấp vào cơ sở trợ giúp xã hội cấp huyện.</w:t>
            </w:r>
          </w:p>
        </w:tc>
        <w:tc>
          <w:tcPr>
            <w:tcW w:w="891" w:type="pct"/>
            <w:gridSpan w:val="2"/>
            <w:vAlign w:val="center"/>
          </w:tcPr>
          <w:p w:rsidR="00C905AE" w:rsidRPr="00355717" w:rsidRDefault="00C905AE" w:rsidP="00873512">
            <w:pPr>
              <w:pStyle w:val="NormalWeb"/>
              <w:spacing w:before="0" w:beforeAutospacing="0" w:after="0" w:afterAutospacing="0"/>
              <w:ind w:left="35" w:right="94"/>
              <w:jc w:val="center"/>
              <w:rPr>
                <w:lang w:val="vi-VN"/>
              </w:rPr>
            </w:pPr>
            <w:r w:rsidRPr="00AD4CEA">
              <w:rPr>
                <w:lang w:val="vi-VN"/>
              </w:rPr>
              <w:t>Tiếp nhận ngay các đối tượng cần sự bảo vệ khẩn cấp vào cơ sở. Các thủ tục, hồ sơ phải hoàn thiện trong 10 ngày làm việc, kể từ khi tiếp nhận đối tượng, Trường hợp kéo dài quá 10 ngày làm việc, phải do cơ quan quản lý cấp trên xem xét quyết định.</w:t>
            </w:r>
          </w:p>
        </w:tc>
        <w:tc>
          <w:tcPr>
            <w:tcW w:w="686" w:type="pct"/>
            <w:vMerge w:val="restart"/>
            <w:vAlign w:val="center"/>
          </w:tcPr>
          <w:p w:rsidR="00C905AE" w:rsidRPr="00355717" w:rsidRDefault="00C905AE" w:rsidP="00873512">
            <w:pPr>
              <w:widowControl w:val="0"/>
              <w:ind w:left="-57" w:right="-57"/>
              <w:jc w:val="center"/>
              <w:rPr>
                <w:b/>
                <w:sz w:val="27"/>
                <w:szCs w:val="27"/>
                <w:lang w:val="vi-VN"/>
              </w:rPr>
            </w:pPr>
            <w:r w:rsidRPr="00AD4CEA">
              <w:rPr>
                <w:sz w:val="27"/>
                <w:szCs w:val="27"/>
                <w:lang w:val="vi-VN"/>
              </w:rPr>
              <w:t>Cơ sở trợ giúp xã hội cấp huyện</w:t>
            </w:r>
          </w:p>
        </w:tc>
        <w:tc>
          <w:tcPr>
            <w:tcW w:w="1438" w:type="pct"/>
            <w:gridSpan w:val="2"/>
            <w:vMerge/>
            <w:vAlign w:val="center"/>
          </w:tcPr>
          <w:p w:rsidR="00C905AE" w:rsidRPr="00355717" w:rsidRDefault="00C905AE" w:rsidP="0055498A">
            <w:pPr>
              <w:pStyle w:val="NormalWeb"/>
              <w:spacing w:before="0" w:beforeAutospacing="0" w:after="0" w:afterAutospacing="0"/>
              <w:ind w:firstLine="86"/>
              <w:rPr>
                <w:b/>
                <w:lang w:val="vi-VN"/>
              </w:rPr>
            </w:pPr>
          </w:p>
        </w:tc>
      </w:tr>
      <w:tr w:rsidR="00C905AE" w:rsidRPr="00AD4CEA" w:rsidTr="007742C3">
        <w:trPr>
          <w:trHeight w:val="602"/>
        </w:trPr>
        <w:tc>
          <w:tcPr>
            <w:tcW w:w="273" w:type="pct"/>
            <w:vAlign w:val="center"/>
          </w:tcPr>
          <w:p w:rsidR="00C905AE" w:rsidRPr="00355717" w:rsidRDefault="00C905AE" w:rsidP="00400290">
            <w:pPr>
              <w:pStyle w:val="ListParagraph"/>
              <w:widowControl w:val="0"/>
              <w:numPr>
                <w:ilvl w:val="0"/>
                <w:numId w:val="1"/>
              </w:numPr>
              <w:ind w:left="34" w:right="-57" w:firstLine="0"/>
              <w:jc w:val="center"/>
              <w:rPr>
                <w:b/>
                <w:sz w:val="27"/>
                <w:szCs w:val="27"/>
                <w:lang w:val="vi-VN"/>
              </w:rPr>
            </w:pPr>
          </w:p>
        </w:tc>
        <w:tc>
          <w:tcPr>
            <w:tcW w:w="1712" w:type="pct"/>
            <w:vAlign w:val="center"/>
          </w:tcPr>
          <w:p w:rsidR="00C905AE" w:rsidRPr="00AD4CEA" w:rsidRDefault="00C905AE" w:rsidP="008768F6">
            <w:pPr>
              <w:rPr>
                <w:bCs/>
                <w:sz w:val="27"/>
                <w:szCs w:val="27"/>
                <w:shd w:val="clear" w:color="auto" w:fill="FFFFFF"/>
                <w:lang w:val="vi-VN"/>
              </w:rPr>
            </w:pPr>
            <w:r w:rsidRPr="00AD4CEA">
              <w:rPr>
                <w:bCs/>
                <w:sz w:val="27"/>
                <w:szCs w:val="27"/>
                <w:shd w:val="clear" w:color="auto" w:fill="FFFFFF"/>
                <w:lang w:val="vi-VN"/>
              </w:rPr>
              <w:t>Tiếp nhận đối tượng tự nguyện vào cơ sở trợ giúp xã hội cấp huyện.</w:t>
            </w:r>
          </w:p>
        </w:tc>
        <w:tc>
          <w:tcPr>
            <w:tcW w:w="891" w:type="pct"/>
            <w:gridSpan w:val="2"/>
            <w:vAlign w:val="center"/>
          </w:tcPr>
          <w:p w:rsidR="00C905AE" w:rsidRPr="00AD4CEA" w:rsidRDefault="00C905AE" w:rsidP="00873512">
            <w:pPr>
              <w:widowControl w:val="0"/>
              <w:ind w:left="35" w:right="94"/>
              <w:jc w:val="center"/>
              <w:rPr>
                <w:b/>
                <w:sz w:val="27"/>
                <w:szCs w:val="27"/>
              </w:rPr>
            </w:pPr>
            <w:r w:rsidRPr="00AD4CEA">
              <w:rPr>
                <w:spacing w:val="-4"/>
                <w:sz w:val="27"/>
                <w:szCs w:val="27"/>
                <w:lang w:val="vi-VN"/>
              </w:rPr>
              <w:t>Theo thỏa thuận.</w:t>
            </w:r>
          </w:p>
        </w:tc>
        <w:tc>
          <w:tcPr>
            <w:tcW w:w="686" w:type="pct"/>
            <w:vMerge/>
            <w:vAlign w:val="center"/>
          </w:tcPr>
          <w:p w:rsidR="00C905AE" w:rsidRPr="00AD4CEA" w:rsidRDefault="00C905AE" w:rsidP="00873512">
            <w:pPr>
              <w:widowControl w:val="0"/>
              <w:ind w:left="-57" w:right="-57"/>
              <w:jc w:val="center"/>
              <w:rPr>
                <w:b/>
                <w:sz w:val="27"/>
                <w:szCs w:val="27"/>
              </w:rPr>
            </w:pPr>
          </w:p>
        </w:tc>
        <w:tc>
          <w:tcPr>
            <w:tcW w:w="1438" w:type="pct"/>
            <w:gridSpan w:val="2"/>
            <w:vMerge/>
            <w:vAlign w:val="center"/>
          </w:tcPr>
          <w:p w:rsidR="00C905AE" w:rsidRPr="00AD4CEA" w:rsidRDefault="00C905AE" w:rsidP="007B2570">
            <w:pPr>
              <w:pStyle w:val="NormalWeb"/>
              <w:spacing w:before="0" w:beforeAutospacing="0" w:after="0" w:afterAutospacing="0"/>
              <w:ind w:firstLine="86"/>
            </w:pP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bCs/>
                <w:sz w:val="27"/>
                <w:szCs w:val="27"/>
                <w:shd w:val="clear" w:color="auto" w:fill="FFFFFF"/>
                <w:lang w:val="vi-VN"/>
              </w:rPr>
            </w:pPr>
            <w:r w:rsidRPr="00AD4CEA">
              <w:rPr>
                <w:sz w:val="27"/>
                <w:szCs w:val="27"/>
                <w:lang w:val="vi-VN"/>
              </w:rPr>
              <w:t xml:space="preserve">Dừng trợ giúp xã hội tại </w:t>
            </w:r>
            <w:r w:rsidRPr="00AD4CEA">
              <w:rPr>
                <w:bCs/>
                <w:sz w:val="27"/>
                <w:szCs w:val="27"/>
                <w:shd w:val="clear" w:color="auto" w:fill="FFFFFF"/>
                <w:lang w:val="vi-VN"/>
              </w:rPr>
              <w:t>cơ sở trợ giúp xã hội cấp huyện.</w:t>
            </w:r>
          </w:p>
        </w:tc>
        <w:tc>
          <w:tcPr>
            <w:tcW w:w="891" w:type="pct"/>
            <w:gridSpan w:val="2"/>
            <w:vAlign w:val="center"/>
          </w:tcPr>
          <w:p w:rsidR="00C905AE" w:rsidRPr="00AD4CEA" w:rsidRDefault="00C905AE" w:rsidP="007B2570">
            <w:pPr>
              <w:widowControl w:val="0"/>
              <w:ind w:left="35" w:right="94"/>
              <w:jc w:val="center"/>
              <w:rPr>
                <w:b/>
                <w:sz w:val="27"/>
                <w:szCs w:val="27"/>
              </w:rPr>
            </w:pPr>
            <w:r w:rsidRPr="00AD4CEA">
              <w:rPr>
                <w:sz w:val="27"/>
                <w:szCs w:val="27"/>
              </w:rPr>
              <w:t xml:space="preserve">07 ngày làm việc </w:t>
            </w:r>
          </w:p>
        </w:tc>
        <w:tc>
          <w:tcPr>
            <w:tcW w:w="686" w:type="pct"/>
            <w:vMerge/>
            <w:vAlign w:val="center"/>
          </w:tcPr>
          <w:p w:rsidR="00C905AE" w:rsidRPr="00AD4CEA" w:rsidRDefault="00C905AE" w:rsidP="00873512">
            <w:pPr>
              <w:widowControl w:val="0"/>
              <w:ind w:left="-57" w:right="-57"/>
              <w:jc w:val="center"/>
              <w:rPr>
                <w:b/>
                <w:sz w:val="27"/>
                <w:szCs w:val="27"/>
              </w:rPr>
            </w:pPr>
          </w:p>
        </w:tc>
        <w:tc>
          <w:tcPr>
            <w:tcW w:w="1438" w:type="pct"/>
            <w:gridSpan w:val="2"/>
            <w:vMerge/>
          </w:tcPr>
          <w:p w:rsidR="00C905AE" w:rsidRPr="00AD4CEA" w:rsidRDefault="00C905AE" w:rsidP="001F750C">
            <w:pPr>
              <w:widowControl w:val="0"/>
              <w:ind w:left="-113" w:right="-113"/>
              <w:jc w:val="center"/>
              <w:rPr>
                <w:b/>
                <w:sz w:val="24"/>
                <w:szCs w:val="24"/>
              </w:rPr>
            </w:pP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sz w:val="27"/>
                <w:szCs w:val="27"/>
              </w:rPr>
            </w:pPr>
            <w:r w:rsidRPr="00AD4CEA">
              <w:rPr>
                <w:sz w:val="27"/>
                <w:szCs w:val="27"/>
              </w:rPr>
              <w:t xml:space="preserve">Thực hiện, điều chỉnh, thôi hưởng trợ cấp xã hội hàng tháng cho đối tượng bảo trợ xã hội (bao gồm cả người khuyết tật; người khuyết tật mang thai, nuôi con dưới 36 tháng tuổi), </w:t>
            </w:r>
            <w:r w:rsidRPr="00AD4CEA">
              <w:rPr>
                <w:bCs/>
                <w:sz w:val="27"/>
                <w:szCs w:val="27"/>
              </w:rPr>
              <w:t>hỗ trợ kinh phí chăm sóc, nuôi dưỡng hàng tháng</w:t>
            </w:r>
          </w:p>
        </w:tc>
        <w:tc>
          <w:tcPr>
            <w:tcW w:w="891" w:type="pct"/>
            <w:gridSpan w:val="2"/>
            <w:vAlign w:val="center"/>
          </w:tcPr>
          <w:p w:rsidR="00C905AE" w:rsidRPr="00AD4CEA" w:rsidRDefault="00C905AE" w:rsidP="00873512">
            <w:pPr>
              <w:ind w:left="35" w:right="94"/>
              <w:jc w:val="center"/>
              <w:rPr>
                <w:sz w:val="24"/>
                <w:szCs w:val="24"/>
              </w:rPr>
            </w:pPr>
            <w:r w:rsidRPr="00AD4CEA">
              <w:rPr>
                <w:sz w:val="24"/>
                <w:szCs w:val="24"/>
              </w:rPr>
              <w:t xml:space="preserve">38 ngày làm việc. </w:t>
            </w:r>
          </w:p>
          <w:p w:rsidR="00C905AE" w:rsidRPr="00AD4CEA" w:rsidRDefault="00C905AE" w:rsidP="00873512">
            <w:pPr>
              <w:ind w:left="35" w:right="94"/>
              <w:jc w:val="center"/>
              <w:rPr>
                <w:i/>
                <w:sz w:val="24"/>
                <w:szCs w:val="24"/>
              </w:rPr>
            </w:pPr>
            <w:r w:rsidRPr="00AD4CEA">
              <w:rPr>
                <w:i/>
                <w:sz w:val="24"/>
                <w:szCs w:val="24"/>
              </w:rPr>
              <w:t>(Trong đó, tại UBND cấp xã là 28 ngày làm việc; UBND cấp huyện 10 ngày làm việc)</w:t>
            </w:r>
          </w:p>
          <w:p w:rsidR="00C905AE" w:rsidRPr="00AD4CEA" w:rsidRDefault="00C905AE" w:rsidP="00873512">
            <w:pPr>
              <w:widowControl w:val="0"/>
              <w:ind w:left="35" w:right="94"/>
              <w:jc w:val="center"/>
              <w:rPr>
                <w:b/>
                <w:sz w:val="27"/>
                <w:szCs w:val="27"/>
              </w:rPr>
            </w:pPr>
          </w:p>
        </w:tc>
        <w:tc>
          <w:tcPr>
            <w:tcW w:w="686" w:type="pct"/>
            <w:vAlign w:val="center"/>
          </w:tcPr>
          <w:p w:rsidR="00C905AE" w:rsidRPr="00AD4CEA" w:rsidRDefault="00C905AE" w:rsidP="007B2570">
            <w:pPr>
              <w:ind w:firstLine="115"/>
              <w:jc w:val="center"/>
              <w:rPr>
                <w:sz w:val="27"/>
                <w:szCs w:val="27"/>
              </w:rPr>
            </w:pPr>
            <w:r w:rsidRPr="00AD4CEA">
              <w:rPr>
                <w:sz w:val="27"/>
                <w:szCs w:val="27"/>
              </w:rPr>
              <w:t>Trung tâm Hành chính công cấp huyện.</w:t>
            </w:r>
          </w:p>
          <w:p w:rsidR="00C905AE" w:rsidRPr="00AD4CEA" w:rsidRDefault="00C905AE" w:rsidP="00873512">
            <w:pPr>
              <w:widowControl w:val="0"/>
              <w:ind w:left="-57" w:right="-57"/>
              <w:jc w:val="center"/>
              <w:rPr>
                <w:b/>
                <w:sz w:val="27"/>
                <w:szCs w:val="27"/>
              </w:rPr>
            </w:pPr>
          </w:p>
        </w:tc>
        <w:tc>
          <w:tcPr>
            <w:tcW w:w="1438" w:type="pct"/>
            <w:gridSpan w:val="2"/>
            <w:vMerge w:val="restart"/>
            <w:vAlign w:val="center"/>
          </w:tcPr>
          <w:p w:rsidR="00C905AE" w:rsidRPr="00AD4CEA" w:rsidRDefault="00C905AE" w:rsidP="007B2570">
            <w:pPr>
              <w:pStyle w:val="NormalWeb"/>
              <w:spacing w:before="0" w:beforeAutospacing="0" w:after="0" w:afterAutospacing="0"/>
              <w:ind w:firstLine="86"/>
            </w:pPr>
            <w:r w:rsidRPr="00AD4CEA">
              <w:rPr>
                <w:lang w:val="vi-VN"/>
              </w:rPr>
              <w:t>- Nghị định số 136/2013/NĐ-CP ngày 21 tháng 10 năm 2013 của Chính phủ</w:t>
            </w:r>
            <w:r w:rsidRPr="00AD4CEA">
              <w:t>;</w:t>
            </w:r>
          </w:p>
          <w:p w:rsidR="00C905AE" w:rsidRPr="00AD4CEA" w:rsidRDefault="00C905AE" w:rsidP="0055498A">
            <w:pPr>
              <w:pStyle w:val="NormalWeb"/>
              <w:spacing w:before="60" w:beforeAutospacing="0" w:after="60" w:afterAutospacing="0"/>
              <w:ind w:firstLine="86"/>
            </w:pPr>
            <w:r w:rsidRPr="00AD4CEA">
              <w:rPr>
                <w:lang w:val="pt-BR"/>
              </w:rPr>
              <w:t xml:space="preserve">- </w:t>
            </w:r>
            <w:r w:rsidRPr="00AD4CEA">
              <w:t>Nghị định 140/2018/NĐ-CP ngày 08/10/2018 của Chính phủ.</w:t>
            </w: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sz w:val="27"/>
                <w:szCs w:val="27"/>
              </w:rPr>
            </w:pPr>
            <w:r w:rsidRPr="00AD4CEA">
              <w:rPr>
                <w:sz w:val="27"/>
                <w:szCs w:val="27"/>
              </w:rPr>
              <w:t>Thực hiện trợ cấp xã hội hàng tháng khi đối tượng th</w:t>
            </w:r>
            <w:bookmarkStart w:id="0" w:name="_GoBack"/>
            <w:bookmarkEnd w:id="0"/>
            <w:r w:rsidRPr="00AD4CEA">
              <w:rPr>
                <w:sz w:val="27"/>
                <w:szCs w:val="27"/>
              </w:rPr>
              <w:t>ay đổi nơi cư trú trong cùng địa bàn quận, huyện, thị xã, thành phố thuộc tỉnh</w:t>
            </w:r>
          </w:p>
        </w:tc>
        <w:tc>
          <w:tcPr>
            <w:tcW w:w="891" w:type="pct"/>
            <w:gridSpan w:val="2"/>
            <w:vAlign w:val="center"/>
          </w:tcPr>
          <w:p w:rsidR="00C905AE" w:rsidRPr="00AD4CEA" w:rsidRDefault="00C905AE" w:rsidP="00873512">
            <w:pPr>
              <w:widowControl w:val="0"/>
              <w:ind w:left="35" w:right="94"/>
              <w:jc w:val="center"/>
              <w:rPr>
                <w:b/>
                <w:sz w:val="27"/>
                <w:szCs w:val="27"/>
              </w:rPr>
            </w:pPr>
            <w:r w:rsidRPr="00AD4CEA">
              <w:rPr>
                <w:sz w:val="27"/>
                <w:szCs w:val="27"/>
              </w:rPr>
              <w:t>03</w:t>
            </w:r>
            <w:r w:rsidRPr="00AD4CEA">
              <w:rPr>
                <w:sz w:val="27"/>
                <w:szCs w:val="27"/>
                <w:lang w:val="vi-VN"/>
              </w:rPr>
              <w:t xml:space="preserve"> ngày làm việc</w:t>
            </w:r>
          </w:p>
        </w:tc>
        <w:tc>
          <w:tcPr>
            <w:tcW w:w="686" w:type="pct"/>
            <w:vMerge w:val="restart"/>
            <w:vAlign w:val="center"/>
          </w:tcPr>
          <w:p w:rsidR="00C905AE" w:rsidRPr="00AD4CEA" w:rsidRDefault="00C905AE" w:rsidP="007B2570">
            <w:pPr>
              <w:ind w:firstLine="115"/>
              <w:jc w:val="center"/>
              <w:rPr>
                <w:sz w:val="27"/>
                <w:szCs w:val="27"/>
              </w:rPr>
            </w:pPr>
            <w:r w:rsidRPr="00AD4CEA">
              <w:rPr>
                <w:sz w:val="27"/>
                <w:szCs w:val="27"/>
              </w:rPr>
              <w:t>Trung tâm Hành chính công cấp huyện.</w:t>
            </w:r>
          </w:p>
          <w:p w:rsidR="00C905AE" w:rsidRPr="00AD4CEA" w:rsidRDefault="00C905AE" w:rsidP="00873512">
            <w:pPr>
              <w:widowControl w:val="0"/>
              <w:ind w:left="-57" w:right="-57"/>
              <w:jc w:val="center"/>
              <w:rPr>
                <w:b/>
                <w:sz w:val="27"/>
                <w:szCs w:val="27"/>
              </w:rPr>
            </w:pPr>
          </w:p>
        </w:tc>
        <w:tc>
          <w:tcPr>
            <w:tcW w:w="1438" w:type="pct"/>
            <w:gridSpan w:val="2"/>
            <w:vMerge/>
          </w:tcPr>
          <w:p w:rsidR="00C905AE" w:rsidRPr="00AD4CEA" w:rsidRDefault="00C905AE" w:rsidP="007B2570">
            <w:pPr>
              <w:pStyle w:val="NormalWeb"/>
              <w:spacing w:before="0" w:beforeAutospacing="0" w:after="0" w:afterAutospacing="0"/>
              <w:ind w:firstLine="720"/>
              <w:rPr>
                <w:b/>
              </w:rPr>
            </w:pP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sz w:val="27"/>
                <w:szCs w:val="27"/>
              </w:rPr>
            </w:pPr>
            <w:r w:rsidRPr="00AD4CEA">
              <w:rPr>
                <w:sz w:val="27"/>
                <w:szCs w:val="27"/>
              </w:rPr>
              <w:t>Thực hiện trợ cấp xã hội hàng tháng khi đối tượng thay đổi nơi cư trú giữa các huyện, thị xã, thành phố thuộc tỉnh</w:t>
            </w:r>
          </w:p>
        </w:tc>
        <w:tc>
          <w:tcPr>
            <w:tcW w:w="891" w:type="pct"/>
            <w:gridSpan w:val="2"/>
            <w:vAlign w:val="center"/>
          </w:tcPr>
          <w:p w:rsidR="00C905AE" w:rsidRPr="00AD4CEA" w:rsidRDefault="00C905AE" w:rsidP="00873512">
            <w:pPr>
              <w:widowControl w:val="0"/>
              <w:ind w:left="35" w:right="94"/>
              <w:jc w:val="center"/>
              <w:rPr>
                <w:b/>
                <w:sz w:val="27"/>
                <w:szCs w:val="27"/>
              </w:rPr>
            </w:pPr>
            <w:r w:rsidRPr="00AD4CEA">
              <w:rPr>
                <w:sz w:val="27"/>
                <w:szCs w:val="27"/>
              </w:rPr>
              <w:t>05 ngày làm việc</w:t>
            </w:r>
          </w:p>
        </w:tc>
        <w:tc>
          <w:tcPr>
            <w:tcW w:w="686" w:type="pct"/>
            <w:vMerge/>
            <w:vAlign w:val="center"/>
          </w:tcPr>
          <w:p w:rsidR="00C905AE" w:rsidRPr="00AD4CEA" w:rsidRDefault="00C905AE" w:rsidP="007B2570">
            <w:pPr>
              <w:ind w:firstLine="720"/>
              <w:jc w:val="center"/>
              <w:rPr>
                <w:b/>
                <w:sz w:val="27"/>
                <w:szCs w:val="27"/>
              </w:rPr>
            </w:pPr>
          </w:p>
        </w:tc>
        <w:tc>
          <w:tcPr>
            <w:tcW w:w="1438" w:type="pct"/>
            <w:gridSpan w:val="2"/>
            <w:vMerge/>
          </w:tcPr>
          <w:p w:rsidR="00C905AE" w:rsidRPr="00AD4CEA" w:rsidRDefault="00C905AE" w:rsidP="008768F6">
            <w:pPr>
              <w:widowControl w:val="0"/>
              <w:ind w:left="-113" w:right="-113"/>
              <w:jc w:val="center"/>
              <w:rPr>
                <w:b/>
                <w:sz w:val="24"/>
                <w:szCs w:val="24"/>
              </w:rPr>
            </w:pP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sz w:val="27"/>
                <w:szCs w:val="27"/>
              </w:rPr>
            </w:pPr>
            <w:r w:rsidRPr="00AD4CEA">
              <w:rPr>
                <w:sz w:val="27"/>
                <w:szCs w:val="27"/>
              </w:rPr>
              <w:t>Hỗ trợ kinh phí nhận nuôi dưỡng, chăm sóc đối tượng cần bảo vệ khẩn cấp</w:t>
            </w:r>
          </w:p>
        </w:tc>
        <w:tc>
          <w:tcPr>
            <w:tcW w:w="891" w:type="pct"/>
            <w:gridSpan w:val="2"/>
            <w:vAlign w:val="center"/>
          </w:tcPr>
          <w:p w:rsidR="00C905AE" w:rsidRPr="00AD4CEA" w:rsidRDefault="00C905AE" w:rsidP="00873512">
            <w:pPr>
              <w:widowControl w:val="0"/>
              <w:ind w:left="35" w:right="94"/>
              <w:jc w:val="center"/>
              <w:rPr>
                <w:b/>
                <w:sz w:val="27"/>
                <w:szCs w:val="27"/>
              </w:rPr>
            </w:pPr>
            <w:r w:rsidRPr="00AD4CEA">
              <w:rPr>
                <w:sz w:val="27"/>
                <w:szCs w:val="27"/>
              </w:rPr>
              <w:t>05 ngày làm việc</w:t>
            </w:r>
          </w:p>
        </w:tc>
        <w:tc>
          <w:tcPr>
            <w:tcW w:w="686" w:type="pct"/>
            <w:vMerge w:val="restart"/>
            <w:vAlign w:val="center"/>
          </w:tcPr>
          <w:p w:rsidR="00C905AE" w:rsidRPr="00AD4CEA" w:rsidRDefault="00C905AE" w:rsidP="007B2570">
            <w:pPr>
              <w:jc w:val="center"/>
              <w:rPr>
                <w:sz w:val="27"/>
                <w:szCs w:val="27"/>
              </w:rPr>
            </w:pPr>
            <w:r w:rsidRPr="00AD4CEA">
              <w:rPr>
                <w:sz w:val="27"/>
                <w:szCs w:val="27"/>
              </w:rPr>
              <w:t>Trung tâm Hành chính công cấp huyện.</w:t>
            </w:r>
          </w:p>
          <w:p w:rsidR="00C905AE" w:rsidRPr="00AD4CEA" w:rsidRDefault="00C905AE" w:rsidP="00873512">
            <w:pPr>
              <w:widowControl w:val="0"/>
              <w:ind w:left="-57" w:right="-57"/>
              <w:jc w:val="center"/>
              <w:rPr>
                <w:b/>
                <w:sz w:val="27"/>
                <w:szCs w:val="27"/>
              </w:rPr>
            </w:pPr>
          </w:p>
        </w:tc>
        <w:tc>
          <w:tcPr>
            <w:tcW w:w="1438" w:type="pct"/>
            <w:gridSpan w:val="2"/>
            <w:vMerge w:val="restart"/>
            <w:vAlign w:val="center"/>
          </w:tcPr>
          <w:p w:rsidR="00C905AE" w:rsidRPr="00AD4CEA" w:rsidRDefault="00C905AE" w:rsidP="007B2570">
            <w:pPr>
              <w:pStyle w:val="NormalWeb"/>
              <w:spacing w:before="0" w:beforeAutospacing="0" w:after="0" w:afterAutospacing="0"/>
              <w:ind w:firstLine="86"/>
            </w:pPr>
            <w:r w:rsidRPr="00AD4CEA">
              <w:rPr>
                <w:lang w:val="vi-VN"/>
              </w:rPr>
              <w:t>- Nghị định số 136/2013/NĐ-CP ngày 21 tháng 10 năm 2013 của Chính phủ</w:t>
            </w:r>
            <w:r w:rsidRPr="00AD4CEA">
              <w:t>;</w:t>
            </w:r>
          </w:p>
          <w:p w:rsidR="00C905AE" w:rsidRPr="00AD4CEA" w:rsidRDefault="00C905AE" w:rsidP="0055498A">
            <w:pPr>
              <w:pStyle w:val="NormalWeb"/>
              <w:spacing w:before="0" w:beforeAutospacing="0" w:after="0" w:afterAutospacing="0"/>
              <w:ind w:firstLine="86"/>
            </w:pPr>
            <w:r w:rsidRPr="00AD4CEA">
              <w:rPr>
                <w:lang w:val="vi-VN"/>
              </w:rPr>
              <w:t>- Thông tư liên tịch số 29/2014/TTLT-BLĐTBXH-BTC ngày 24  tháng 10  năm 2014 của Bộ Lao động - Thương binh và Xã hội và Bộ Tài chính</w:t>
            </w:r>
            <w:r w:rsidRPr="00AD4CEA">
              <w:t>.</w:t>
            </w:r>
            <w:r w:rsidRPr="00AD4CEA">
              <w:rPr>
                <w:lang w:val="vi-VN"/>
              </w:rPr>
              <w:t xml:space="preserve"> </w:t>
            </w: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sz w:val="27"/>
                <w:szCs w:val="27"/>
              </w:rPr>
            </w:pPr>
            <w:r w:rsidRPr="00AD4CEA">
              <w:rPr>
                <w:sz w:val="27"/>
                <w:szCs w:val="27"/>
              </w:rPr>
              <w:t>Hỗ trợ kinh phí chăm sóc, nuôi dưỡng đối tượng bảo trợ xã hội (bao gồm cả người khuyết tật đặc biệt nặng)</w:t>
            </w:r>
          </w:p>
        </w:tc>
        <w:tc>
          <w:tcPr>
            <w:tcW w:w="891" w:type="pct"/>
            <w:gridSpan w:val="2"/>
            <w:vAlign w:val="center"/>
          </w:tcPr>
          <w:p w:rsidR="00C905AE" w:rsidRPr="00AD4CEA" w:rsidRDefault="00C905AE" w:rsidP="00873512">
            <w:pPr>
              <w:widowControl w:val="0"/>
              <w:ind w:left="35" w:right="94"/>
              <w:jc w:val="center"/>
              <w:rPr>
                <w:b/>
                <w:sz w:val="27"/>
                <w:szCs w:val="27"/>
              </w:rPr>
            </w:pPr>
            <w:r w:rsidRPr="00AD4CEA">
              <w:rPr>
                <w:sz w:val="27"/>
                <w:szCs w:val="27"/>
              </w:rPr>
              <w:t>10 ngày làm việc</w:t>
            </w:r>
          </w:p>
        </w:tc>
        <w:tc>
          <w:tcPr>
            <w:tcW w:w="686" w:type="pct"/>
            <w:vMerge/>
            <w:vAlign w:val="center"/>
          </w:tcPr>
          <w:p w:rsidR="00C905AE" w:rsidRPr="00AD4CEA" w:rsidRDefault="00C905AE" w:rsidP="007B2570">
            <w:pPr>
              <w:ind w:firstLine="720"/>
              <w:jc w:val="center"/>
              <w:rPr>
                <w:b/>
                <w:sz w:val="27"/>
                <w:szCs w:val="27"/>
              </w:rPr>
            </w:pPr>
          </w:p>
        </w:tc>
        <w:tc>
          <w:tcPr>
            <w:tcW w:w="1438" w:type="pct"/>
            <w:gridSpan w:val="2"/>
            <w:vMerge/>
          </w:tcPr>
          <w:p w:rsidR="00C905AE" w:rsidRPr="00AD4CEA" w:rsidRDefault="00C905AE" w:rsidP="006B3030">
            <w:pPr>
              <w:pStyle w:val="NormalWeb"/>
              <w:spacing w:before="0" w:beforeAutospacing="0" w:after="0" w:afterAutospacing="0"/>
              <w:ind w:firstLine="720"/>
            </w:pP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sz w:val="27"/>
                <w:szCs w:val="27"/>
              </w:rPr>
            </w:pPr>
            <w:r w:rsidRPr="00AD4CEA">
              <w:rPr>
                <w:sz w:val="27"/>
                <w:szCs w:val="27"/>
              </w:rPr>
              <w:t>Hỗ trợ chi phí mai táng cho đối tượng bảo trợ xã hội được trợ giúp xã hội thường xuyên tại cộng đồng</w:t>
            </w:r>
          </w:p>
        </w:tc>
        <w:tc>
          <w:tcPr>
            <w:tcW w:w="891" w:type="pct"/>
            <w:gridSpan w:val="2"/>
            <w:vAlign w:val="center"/>
          </w:tcPr>
          <w:p w:rsidR="00C905AE" w:rsidRPr="00AD4CEA" w:rsidRDefault="00C905AE" w:rsidP="00873512">
            <w:pPr>
              <w:ind w:left="35" w:right="94"/>
              <w:jc w:val="center"/>
              <w:rPr>
                <w:sz w:val="27"/>
                <w:szCs w:val="27"/>
              </w:rPr>
            </w:pPr>
            <w:r w:rsidRPr="00AD4CEA">
              <w:rPr>
                <w:sz w:val="27"/>
                <w:szCs w:val="27"/>
              </w:rPr>
              <w:t>05 ngày làm việc.</w:t>
            </w:r>
          </w:p>
          <w:p w:rsidR="00C905AE" w:rsidRPr="00AD4CEA" w:rsidRDefault="00C905AE" w:rsidP="007B2570">
            <w:pPr>
              <w:ind w:left="35" w:right="94"/>
              <w:jc w:val="center"/>
              <w:rPr>
                <w:i/>
                <w:sz w:val="27"/>
                <w:szCs w:val="27"/>
              </w:rPr>
            </w:pPr>
            <w:r w:rsidRPr="00AD4CEA">
              <w:rPr>
                <w:i/>
                <w:sz w:val="27"/>
                <w:szCs w:val="27"/>
              </w:rPr>
              <w:t>(Trong đó, 0</w:t>
            </w:r>
            <w:r w:rsidRPr="00AD4CEA">
              <w:rPr>
                <w:i/>
                <w:sz w:val="27"/>
                <w:szCs w:val="27"/>
                <w:lang w:val="vi-VN"/>
              </w:rPr>
              <w:t>2 ngày làm việc</w:t>
            </w:r>
            <w:r w:rsidRPr="00AD4CEA">
              <w:rPr>
                <w:i/>
                <w:sz w:val="27"/>
                <w:szCs w:val="27"/>
              </w:rPr>
              <w:t xml:space="preserve"> tại UBND cấp xã; 03</w:t>
            </w:r>
            <w:r w:rsidRPr="00AD4CEA">
              <w:rPr>
                <w:i/>
                <w:sz w:val="27"/>
                <w:szCs w:val="27"/>
                <w:lang w:val="vi-VN"/>
              </w:rPr>
              <w:t xml:space="preserve"> ngày làm việc</w:t>
            </w:r>
            <w:r w:rsidRPr="00AD4CEA">
              <w:rPr>
                <w:i/>
                <w:sz w:val="27"/>
                <w:szCs w:val="27"/>
              </w:rPr>
              <w:t xml:space="preserve"> tại UBND cấp huyện).</w:t>
            </w:r>
          </w:p>
        </w:tc>
        <w:tc>
          <w:tcPr>
            <w:tcW w:w="686" w:type="pct"/>
            <w:vMerge/>
            <w:vAlign w:val="center"/>
          </w:tcPr>
          <w:p w:rsidR="00C905AE" w:rsidRPr="00AD4CEA" w:rsidRDefault="00C905AE" w:rsidP="007B2570">
            <w:pPr>
              <w:ind w:firstLine="720"/>
              <w:jc w:val="center"/>
              <w:rPr>
                <w:b/>
                <w:sz w:val="27"/>
                <w:szCs w:val="27"/>
              </w:rPr>
            </w:pPr>
          </w:p>
        </w:tc>
        <w:tc>
          <w:tcPr>
            <w:tcW w:w="1438" w:type="pct"/>
            <w:gridSpan w:val="2"/>
            <w:vMerge/>
          </w:tcPr>
          <w:p w:rsidR="00C905AE" w:rsidRPr="00AD4CEA" w:rsidRDefault="00C905AE" w:rsidP="00573039">
            <w:pPr>
              <w:pStyle w:val="NormalWeb"/>
              <w:spacing w:before="0" w:beforeAutospacing="0" w:after="0" w:afterAutospacing="0"/>
              <w:ind w:firstLine="720"/>
            </w:pP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sz w:val="27"/>
                <w:szCs w:val="27"/>
              </w:rPr>
            </w:pPr>
            <w:r w:rsidRPr="00AD4CEA">
              <w:rPr>
                <w:sz w:val="27"/>
                <w:szCs w:val="27"/>
              </w:rPr>
              <w:t>Trợ giúp xã hội đột xuất đối với người bị thương nặng ngoài nơi cư trú mà không có người thân thích chăm sóc</w:t>
            </w:r>
          </w:p>
        </w:tc>
        <w:tc>
          <w:tcPr>
            <w:tcW w:w="891" w:type="pct"/>
            <w:gridSpan w:val="2"/>
            <w:vAlign w:val="center"/>
          </w:tcPr>
          <w:p w:rsidR="00C905AE" w:rsidRPr="00AD4CEA" w:rsidRDefault="00C905AE" w:rsidP="00873512">
            <w:pPr>
              <w:widowControl w:val="0"/>
              <w:ind w:left="35" w:right="94"/>
              <w:jc w:val="center"/>
              <w:rPr>
                <w:b/>
                <w:sz w:val="27"/>
                <w:szCs w:val="27"/>
              </w:rPr>
            </w:pPr>
            <w:r w:rsidRPr="00AD4CEA">
              <w:rPr>
                <w:sz w:val="27"/>
                <w:szCs w:val="27"/>
              </w:rPr>
              <w:t>02 ngày làm việc</w:t>
            </w:r>
          </w:p>
        </w:tc>
        <w:tc>
          <w:tcPr>
            <w:tcW w:w="686" w:type="pct"/>
            <w:vMerge/>
            <w:vAlign w:val="center"/>
          </w:tcPr>
          <w:p w:rsidR="00C905AE" w:rsidRPr="00AD4CEA" w:rsidRDefault="00C905AE" w:rsidP="007B2570">
            <w:pPr>
              <w:ind w:firstLine="720"/>
              <w:jc w:val="center"/>
              <w:rPr>
                <w:b/>
                <w:sz w:val="27"/>
                <w:szCs w:val="27"/>
              </w:rPr>
            </w:pPr>
          </w:p>
        </w:tc>
        <w:tc>
          <w:tcPr>
            <w:tcW w:w="1438" w:type="pct"/>
            <w:gridSpan w:val="2"/>
            <w:vMerge/>
          </w:tcPr>
          <w:p w:rsidR="00C905AE" w:rsidRPr="00AD4CEA" w:rsidRDefault="00C905AE" w:rsidP="007B2570">
            <w:pPr>
              <w:pStyle w:val="NormalWeb"/>
              <w:spacing w:before="0" w:beforeAutospacing="0" w:after="0" w:afterAutospacing="0"/>
              <w:ind w:firstLine="720"/>
              <w:rPr>
                <w:b/>
              </w:rPr>
            </w:pP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sz w:val="27"/>
                <w:szCs w:val="27"/>
              </w:rPr>
            </w:pPr>
            <w:r w:rsidRPr="00AD4CEA">
              <w:rPr>
                <w:sz w:val="27"/>
                <w:szCs w:val="27"/>
              </w:rPr>
              <w:t xml:space="preserve">Thực hiện hỗ trợ kinh phí chăm sóc đối với hộ gia đình có người khuyết tật đặc biệt nặng </w:t>
            </w:r>
          </w:p>
        </w:tc>
        <w:tc>
          <w:tcPr>
            <w:tcW w:w="891" w:type="pct"/>
            <w:gridSpan w:val="2"/>
            <w:vAlign w:val="center"/>
          </w:tcPr>
          <w:p w:rsidR="00C905AE" w:rsidRPr="00AD4CEA" w:rsidRDefault="00C905AE" w:rsidP="00873512">
            <w:pPr>
              <w:widowControl w:val="0"/>
              <w:ind w:left="35" w:right="94"/>
              <w:jc w:val="center"/>
              <w:rPr>
                <w:b/>
                <w:sz w:val="27"/>
                <w:szCs w:val="27"/>
              </w:rPr>
            </w:pPr>
            <w:r w:rsidRPr="00AD4CEA">
              <w:rPr>
                <w:sz w:val="27"/>
                <w:szCs w:val="27"/>
              </w:rPr>
              <w:t>10 ngày làm việc</w:t>
            </w:r>
          </w:p>
        </w:tc>
        <w:tc>
          <w:tcPr>
            <w:tcW w:w="686" w:type="pct"/>
            <w:vMerge w:val="restart"/>
            <w:vAlign w:val="center"/>
          </w:tcPr>
          <w:p w:rsidR="00C905AE" w:rsidRPr="00AD4CEA" w:rsidRDefault="00C905AE" w:rsidP="00873512">
            <w:pPr>
              <w:jc w:val="center"/>
              <w:rPr>
                <w:sz w:val="27"/>
                <w:szCs w:val="27"/>
              </w:rPr>
            </w:pPr>
            <w:r w:rsidRPr="00AD4CEA">
              <w:rPr>
                <w:sz w:val="27"/>
                <w:szCs w:val="27"/>
              </w:rPr>
              <w:t>Trung tâm Hành chính công cấp huyện.</w:t>
            </w:r>
          </w:p>
        </w:tc>
        <w:tc>
          <w:tcPr>
            <w:tcW w:w="1438" w:type="pct"/>
            <w:gridSpan w:val="2"/>
            <w:vAlign w:val="center"/>
          </w:tcPr>
          <w:p w:rsidR="00C905AE" w:rsidRPr="00AD4CEA" w:rsidRDefault="00C905AE" w:rsidP="007B2570">
            <w:pPr>
              <w:ind w:firstLine="86"/>
              <w:rPr>
                <w:iCs/>
                <w:sz w:val="24"/>
                <w:szCs w:val="24"/>
              </w:rPr>
            </w:pPr>
            <w:r w:rsidRPr="00AD4CEA">
              <w:rPr>
                <w:sz w:val="24"/>
                <w:szCs w:val="24"/>
              </w:rPr>
              <w:t xml:space="preserve">- </w:t>
            </w:r>
            <w:r w:rsidRPr="00AD4CEA">
              <w:rPr>
                <w:iCs/>
                <w:sz w:val="24"/>
                <w:szCs w:val="24"/>
              </w:rPr>
              <w:t>Luật người khuyết tật ngày 17 tháng 6 năm 2010;</w:t>
            </w:r>
          </w:p>
          <w:p w:rsidR="00C905AE" w:rsidRPr="00AD4CEA" w:rsidRDefault="00C905AE" w:rsidP="007B2570">
            <w:pPr>
              <w:tabs>
                <w:tab w:val="left" w:pos="560"/>
                <w:tab w:val="left" w:pos="9072"/>
              </w:tabs>
              <w:ind w:right="-28" w:firstLine="86"/>
              <w:rPr>
                <w:bCs/>
                <w:sz w:val="24"/>
                <w:szCs w:val="24"/>
              </w:rPr>
            </w:pPr>
            <w:r w:rsidRPr="00AD4CEA">
              <w:rPr>
                <w:rStyle w:val="Strong"/>
                <w:b w:val="0"/>
                <w:sz w:val="24"/>
                <w:szCs w:val="24"/>
              </w:rPr>
              <w:t>-</w:t>
            </w:r>
            <w:r w:rsidRPr="00AD4CEA">
              <w:rPr>
                <w:rStyle w:val="Strong"/>
                <w:b w:val="0"/>
                <w:sz w:val="24"/>
                <w:szCs w:val="24"/>
                <w:lang w:val="vi-VN"/>
              </w:rPr>
              <w:t xml:space="preserve"> Nghị định số 28/2012/NĐ-CP ngày 10 tháng 4 năm 2012 của Chính phủ</w:t>
            </w:r>
            <w:r w:rsidRPr="00AD4CEA">
              <w:rPr>
                <w:bCs/>
                <w:sz w:val="24"/>
                <w:szCs w:val="24"/>
              </w:rPr>
              <w:t>;</w:t>
            </w:r>
          </w:p>
          <w:p w:rsidR="00C905AE" w:rsidRPr="00AD4CEA" w:rsidRDefault="00C905AE" w:rsidP="0055498A">
            <w:pPr>
              <w:pStyle w:val="NormalWeb"/>
              <w:spacing w:before="0" w:beforeAutospacing="0" w:after="0" w:afterAutospacing="0"/>
              <w:ind w:firstLine="86"/>
              <w:rPr>
                <w:i/>
              </w:rPr>
            </w:pPr>
            <w:r w:rsidRPr="00AD4CEA">
              <w:rPr>
                <w:rStyle w:val="Emphasis"/>
                <w:i w:val="0"/>
                <w:iCs/>
              </w:rPr>
              <w:t xml:space="preserve">- </w:t>
            </w:r>
            <w:r w:rsidRPr="00AD4CEA">
              <w:rPr>
                <w:rStyle w:val="Emphasis"/>
                <w:i w:val="0"/>
                <w:iCs/>
                <w:lang w:val="vi-VN"/>
              </w:rPr>
              <w:t>Thông tư số 26/2012/TT-BLĐTBXH ngày 12 tháng 11 năm 2012 của Bộ Lao động – Thương binh và Xã hội</w:t>
            </w:r>
            <w:r w:rsidRPr="00AD4CEA">
              <w:rPr>
                <w:rStyle w:val="Emphasis"/>
                <w:i w:val="0"/>
                <w:iCs/>
              </w:rPr>
              <w:t>.</w:t>
            </w: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bCs/>
                <w:sz w:val="27"/>
                <w:szCs w:val="27"/>
                <w:lang w:val="vi-VN" w:eastAsia="vi-VN"/>
              </w:rPr>
            </w:pPr>
            <w:r w:rsidRPr="00AD4CEA">
              <w:rPr>
                <w:bCs/>
                <w:sz w:val="27"/>
                <w:szCs w:val="27"/>
                <w:lang w:val="vi-VN"/>
              </w:rPr>
              <w:t xml:space="preserve">Thành lập cơ sở trợ giúp xã hội công lập thuộc </w:t>
            </w:r>
            <w:r w:rsidRPr="00AD4CEA">
              <w:rPr>
                <w:sz w:val="27"/>
                <w:szCs w:val="27"/>
                <w:lang w:val="vi-VN"/>
              </w:rPr>
              <w:t>UBND cấp huyện</w:t>
            </w:r>
            <w:r w:rsidRPr="00AD4CEA">
              <w:rPr>
                <w:bCs/>
                <w:sz w:val="27"/>
                <w:szCs w:val="27"/>
                <w:lang w:val="vi-VN"/>
              </w:rPr>
              <w:t>.</w:t>
            </w:r>
          </w:p>
        </w:tc>
        <w:tc>
          <w:tcPr>
            <w:tcW w:w="891" w:type="pct"/>
            <w:gridSpan w:val="2"/>
            <w:vAlign w:val="center"/>
          </w:tcPr>
          <w:p w:rsidR="00C905AE" w:rsidRPr="00AD4CEA" w:rsidRDefault="00C905AE" w:rsidP="00873512">
            <w:pPr>
              <w:widowControl w:val="0"/>
              <w:ind w:left="35" w:right="94"/>
              <w:jc w:val="center"/>
              <w:rPr>
                <w:sz w:val="27"/>
                <w:szCs w:val="27"/>
              </w:rPr>
            </w:pPr>
            <w:r w:rsidRPr="00AD4CEA">
              <w:rPr>
                <w:spacing w:val="-4"/>
                <w:sz w:val="27"/>
                <w:szCs w:val="27"/>
                <w:lang w:val="vi-VN"/>
              </w:rPr>
              <w:t>35 ngày làm việc</w:t>
            </w:r>
          </w:p>
        </w:tc>
        <w:tc>
          <w:tcPr>
            <w:tcW w:w="686" w:type="pct"/>
            <w:vMerge/>
            <w:vAlign w:val="center"/>
          </w:tcPr>
          <w:p w:rsidR="00C905AE" w:rsidRPr="00AD4CEA" w:rsidRDefault="00C905AE" w:rsidP="00873512">
            <w:pPr>
              <w:jc w:val="center"/>
              <w:rPr>
                <w:sz w:val="27"/>
                <w:szCs w:val="27"/>
              </w:rPr>
            </w:pPr>
          </w:p>
        </w:tc>
        <w:tc>
          <w:tcPr>
            <w:tcW w:w="1438" w:type="pct"/>
            <w:gridSpan w:val="2"/>
            <w:vMerge w:val="restart"/>
            <w:vAlign w:val="center"/>
          </w:tcPr>
          <w:p w:rsidR="00C905AE" w:rsidRPr="00AD4CEA" w:rsidRDefault="00C905AE" w:rsidP="000A18B3">
            <w:pPr>
              <w:pStyle w:val="NormalWeb"/>
              <w:spacing w:before="0" w:beforeAutospacing="0" w:after="0" w:afterAutospacing="0"/>
              <w:ind w:firstLine="86"/>
            </w:pPr>
            <w:r w:rsidRPr="00AD4CEA">
              <w:rPr>
                <w:lang w:val="vi-VN"/>
              </w:rPr>
              <w:t>Nghị định số 103/2017/NĐ-CP ngày 12/9/2017 của Chính phủ</w:t>
            </w:r>
            <w:r w:rsidRPr="00AD4CEA">
              <w:t>.</w:t>
            </w:r>
          </w:p>
          <w:p w:rsidR="00C905AE" w:rsidRPr="00AD4CEA" w:rsidRDefault="00C905AE" w:rsidP="0055498A">
            <w:pPr>
              <w:ind w:firstLine="720"/>
              <w:jc w:val="center"/>
              <w:rPr>
                <w:sz w:val="24"/>
                <w:szCs w:val="24"/>
              </w:rPr>
            </w:pPr>
          </w:p>
        </w:tc>
      </w:tr>
      <w:tr w:rsidR="00C905AE" w:rsidRPr="00AD4CEA"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712" w:type="pct"/>
            <w:vAlign w:val="center"/>
          </w:tcPr>
          <w:p w:rsidR="00C905AE" w:rsidRPr="00AD4CEA" w:rsidRDefault="00C905AE" w:rsidP="008768F6">
            <w:pPr>
              <w:rPr>
                <w:bCs/>
                <w:sz w:val="27"/>
                <w:szCs w:val="27"/>
                <w:lang w:val="vi-VN" w:eastAsia="vi-VN"/>
              </w:rPr>
            </w:pPr>
            <w:r w:rsidRPr="00AD4CEA">
              <w:rPr>
                <w:bCs/>
                <w:sz w:val="27"/>
                <w:szCs w:val="27"/>
                <w:lang w:val="vi-VN"/>
              </w:rPr>
              <w:t xml:space="preserve">Tổ chức lại, giải thể cơ sở trợ giúp xã hội công lập thuộc </w:t>
            </w:r>
            <w:r w:rsidRPr="00AD4CEA">
              <w:rPr>
                <w:sz w:val="27"/>
                <w:szCs w:val="27"/>
                <w:lang w:val="vi-VN"/>
              </w:rPr>
              <w:t>UBND cấp huyện</w:t>
            </w:r>
            <w:r w:rsidRPr="00AD4CEA">
              <w:rPr>
                <w:bCs/>
                <w:sz w:val="27"/>
                <w:szCs w:val="27"/>
                <w:lang w:val="vi-VN"/>
              </w:rPr>
              <w:t>.</w:t>
            </w:r>
          </w:p>
        </w:tc>
        <w:tc>
          <w:tcPr>
            <w:tcW w:w="891" w:type="pct"/>
            <w:gridSpan w:val="2"/>
            <w:vAlign w:val="center"/>
          </w:tcPr>
          <w:p w:rsidR="00C905AE" w:rsidRPr="00AD4CEA" w:rsidRDefault="00C905AE" w:rsidP="00873512">
            <w:pPr>
              <w:widowControl w:val="0"/>
              <w:ind w:left="35" w:right="94"/>
              <w:jc w:val="center"/>
              <w:rPr>
                <w:sz w:val="27"/>
                <w:szCs w:val="27"/>
              </w:rPr>
            </w:pPr>
            <w:r w:rsidRPr="00AD4CEA">
              <w:rPr>
                <w:spacing w:val="-4"/>
                <w:sz w:val="27"/>
                <w:szCs w:val="27"/>
                <w:lang w:val="vi-VN"/>
              </w:rPr>
              <w:t>40 ngày làm việc</w:t>
            </w:r>
          </w:p>
        </w:tc>
        <w:tc>
          <w:tcPr>
            <w:tcW w:w="686" w:type="pct"/>
            <w:vMerge/>
            <w:vAlign w:val="center"/>
          </w:tcPr>
          <w:p w:rsidR="00C905AE" w:rsidRPr="00AD4CEA" w:rsidRDefault="00C905AE" w:rsidP="00873512">
            <w:pPr>
              <w:jc w:val="center"/>
              <w:rPr>
                <w:sz w:val="27"/>
                <w:szCs w:val="27"/>
              </w:rPr>
            </w:pPr>
          </w:p>
        </w:tc>
        <w:tc>
          <w:tcPr>
            <w:tcW w:w="1438" w:type="pct"/>
            <w:gridSpan w:val="2"/>
            <w:vMerge/>
          </w:tcPr>
          <w:p w:rsidR="00C905AE" w:rsidRPr="00AD4CEA" w:rsidRDefault="00C905AE" w:rsidP="0091099C">
            <w:pPr>
              <w:ind w:firstLine="720"/>
              <w:rPr>
                <w:sz w:val="27"/>
                <w:szCs w:val="27"/>
              </w:rPr>
            </w:pPr>
          </w:p>
        </w:tc>
      </w:tr>
      <w:tr w:rsidR="00C905AE" w:rsidRPr="00AD4CEA" w:rsidTr="007742C3">
        <w:trPr>
          <w:trHeight w:val="602"/>
        </w:trPr>
        <w:tc>
          <w:tcPr>
            <w:tcW w:w="5000" w:type="pct"/>
            <w:gridSpan w:val="7"/>
            <w:vAlign w:val="center"/>
          </w:tcPr>
          <w:p w:rsidR="00C905AE" w:rsidRPr="00AD4CEA" w:rsidRDefault="00C905AE" w:rsidP="007B2570">
            <w:pPr>
              <w:widowControl w:val="0"/>
              <w:ind w:left="34" w:right="-113"/>
              <w:rPr>
                <w:b/>
                <w:sz w:val="27"/>
                <w:szCs w:val="27"/>
              </w:rPr>
            </w:pPr>
            <w:r w:rsidRPr="00AD4CEA">
              <w:rPr>
                <w:b/>
                <w:sz w:val="27"/>
                <w:szCs w:val="27"/>
              </w:rPr>
              <w:t>VI. Lĩnh vực Phòng, chống tệ nạn xã hội (04 TTHC)</w:t>
            </w:r>
          </w:p>
        </w:tc>
      </w:tr>
      <w:tr w:rsidR="00C905AE" w:rsidRPr="00355717" w:rsidTr="007742C3">
        <w:trPr>
          <w:trHeight w:val="602"/>
        </w:trPr>
        <w:tc>
          <w:tcPr>
            <w:tcW w:w="273" w:type="pct"/>
            <w:vAlign w:val="center"/>
          </w:tcPr>
          <w:p w:rsidR="00C905AE" w:rsidRPr="00AD4CEA" w:rsidRDefault="00C905AE" w:rsidP="00400290">
            <w:pPr>
              <w:pStyle w:val="ListParagraph"/>
              <w:widowControl w:val="0"/>
              <w:numPr>
                <w:ilvl w:val="0"/>
                <w:numId w:val="1"/>
              </w:numPr>
              <w:ind w:left="34" w:right="-57" w:firstLine="0"/>
              <w:jc w:val="center"/>
              <w:rPr>
                <w:b/>
                <w:sz w:val="27"/>
                <w:szCs w:val="27"/>
              </w:rPr>
            </w:pPr>
          </w:p>
        </w:tc>
        <w:tc>
          <w:tcPr>
            <w:tcW w:w="1850" w:type="pct"/>
            <w:gridSpan w:val="2"/>
            <w:vAlign w:val="center"/>
          </w:tcPr>
          <w:p w:rsidR="00C905AE" w:rsidRPr="00AD4CEA" w:rsidRDefault="00C905AE" w:rsidP="008768F6">
            <w:pPr>
              <w:rPr>
                <w:sz w:val="27"/>
                <w:szCs w:val="27"/>
              </w:rPr>
            </w:pPr>
            <w:r w:rsidRPr="00AD4CEA">
              <w:rPr>
                <w:sz w:val="27"/>
                <w:szCs w:val="27"/>
              </w:rPr>
              <w:t>Hỗ trợ học văn hóa, học nghề, trợ cấp khó khăn ban đầu cho nạn nhân</w:t>
            </w:r>
          </w:p>
        </w:tc>
        <w:tc>
          <w:tcPr>
            <w:tcW w:w="754" w:type="pct"/>
            <w:vAlign w:val="center"/>
          </w:tcPr>
          <w:p w:rsidR="00C905AE" w:rsidRPr="00AD4CEA" w:rsidRDefault="00C905AE" w:rsidP="000A18B3">
            <w:pPr>
              <w:ind w:firstLine="176"/>
              <w:jc w:val="center"/>
              <w:rPr>
                <w:sz w:val="24"/>
                <w:szCs w:val="24"/>
              </w:rPr>
            </w:pPr>
            <w:r w:rsidRPr="00AD4CEA">
              <w:rPr>
                <w:sz w:val="24"/>
                <w:szCs w:val="24"/>
              </w:rPr>
              <w:t>11</w:t>
            </w:r>
            <w:r w:rsidRPr="00AD4CEA">
              <w:rPr>
                <w:sz w:val="24"/>
                <w:szCs w:val="24"/>
                <w:lang w:val="vi-VN"/>
              </w:rPr>
              <w:t xml:space="preserve"> ngày làm việc</w:t>
            </w:r>
            <w:r w:rsidRPr="00AD4CEA">
              <w:rPr>
                <w:sz w:val="24"/>
                <w:szCs w:val="24"/>
              </w:rPr>
              <w:t>.</w:t>
            </w:r>
          </w:p>
          <w:p w:rsidR="00C905AE" w:rsidRPr="00AD4CEA" w:rsidRDefault="00C905AE" w:rsidP="000A18B3">
            <w:pPr>
              <w:ind w:firstLine="176"/>
              <w:jc w:val="center"/>
              <w:rPr>
                <w:i/>
                <w:sz w:val="24"/>
                <w:szCs w:val="24"/>
              </w:rPr>
            </w:pPr>
            <w:r w:rsidRPr="00AD4CEA">
              <w:rPr>
                <w:i/>
                <w:sz w:val="24"/>
                <w:szCs w:val="24"/>
              </w:rPr>
              <w:t>(Trong đó, 0</w:t>
            </w:r>
            <w:r w:rsidRPr="00AD4CEA">
              <w:rPr>
                <w:i/>
                <w:sz w:val="24"/>
                <w:szCs w:val="24"/>
                <w:lang w:val="sv-SE"/>
              </w:rPr>
              <w:t>3 ngày làm việc tại UBND cấp xã; 08 ngày làm việc tại UBND cấp huyện.)</w:t>
            </w:r>
          </w:p>
        </w:tc>
        <w:tc>
          <w:tcPr>
            <w:tcW w:w="753" w:type="pct"/>
            <w:gridSpan w:val="2"/>
            <w:vMerge w:val="restart"/>
            <w:vAlign w:val="center"/>
          </w:tcPr>
          <w:p w:rsidR="00C905AE" w:rsidRPr="00AD4CEA" w:rsidRDefault="00C905AE" w:rsidP="008768F6">
            <w:pPr>
              <w:widowControl w:val="0"/>
              <w:ind w:left="-57" w:right="-57"/>
              <w:jc w:val="center"/>
              <w:rPr>
                <w:b/>
                <w:sz w:val="27"/>
                <w:szCs w:val="27"/>
              </w:rPr>
            </w:pPr>
            <w:r w:rsidRPr="00AD4CEA">
              <w:rPr>
                <w:sz w:val="27"/>
                <w:szCs w:val="27"/>
              </w:rPr>
              <w:t>Trung tâm Hành chính công cấp huyện.</w:t>
            </w:r>
          </w:p>
        </w:tc>
        <w:tc>
          <w:tcPr>
            <w:tcW w:w="1371" w:type="pct"/>
            <w:vAlign w:val="center"/>
          </w:tcPr>
          <w:p w:rsidR="00C905AE" w:rsidRPr="00AD4CEA" w:rsidRDefault="00C905AE" w:rsidP="0055498A">
            <w:pPr>
              <w:ind w:firstLine="86"/>
              <w:rPr>
                <w:sz w:val="24"/>
                <w:szCs w:val="24"/>
                <w:lang w:val="pt-BR"/>
              </w:rPr>
            </w:pPr>
            <w:r w:rsidRPr="00AD4CEA">
              <w:rPr>
                <w:sz w:val="24"/>
                <w:szCs w:val="24"/>
                <w:lang w:val="pt-BR"/>
              </w:rPr>
              <w:t xml:space="preserve">- </w:t>
            </w:r>
            <w:r w:rsidRPr="00AD4CEA">
              <w:rPr>
                <w:sz w:val="24"/>
                <w:szCs w:val="24"/>
                <w:lang w:val="vi-VN"/>
              </w:rPr>
              <w:t xml:space="preserve">Nghị định số </w:t>
            </w:r>
            <w:r w:rsidRPr="00AD4CEA">
              <w:rPr>
                <w:sz w:val="24"/>
                <w:szCs w:val="24"/>
                <w:lang w:val="pt-BR"/>
              </w:rPr>
              <w:t>09/2013/NĐ-CP ngày 11/01/2013 của Chính phủ;</w:t>
            </w:r>
          </w:p>
          <w:p w:rsidR="00C905AE" w:rsidRPr="00AD4CEA" w:rsidRDefault="00C905AE" w:rsidP="0055498A">
            <w:pPr>
              <w:ind w:firstLine="86"/>
              <w:rPr>
                <w:sz w:val="27"/>
                <w:szCs w:val="27"/>
                <w:lang w:val="pt-BR"/>
              </w:rPr>
            </w:pPr>
            <w:r w:rsidRPr="00AD4CEA">
              <w:rPr>
                <w:sz w:val="24"/>
                <w:szCs w:val="24"/>
                <w:lang w:val="pt-BR"/>
              </w:rPr>
              <w:t>- Thông tư số 35/2013/TT-BLĐTBXH ngày 30/12/2013 của Bộ Lao động – Thương binh và Xã hội.</w:t>
            </w:r>
          </w:p>
        </w:tc>
      </w:tr>
      <w:tr w:rsidR="00C905AE" w:rsidRPr="00355717" w:rsidTr="007742C3">
        <w:trPr>
          <w:trHeight w:val="602"/>
        </w:trPr>
        <w:tc>
          <w:tcPr>
            <w:tcW w:w="273" w:type="pct"/>
            <w:vAlign w:val="center"/>
          </w:tcPr>
          <w:p w:rsidR="00C905AE" w:rsidRPr="00355717" w:rsidRDefault="00C905AE" w:rsidP="00400290">
            <w:pPr>
              <w:pStyle w:val="ListParagraph"/>
              <w:widowControl w:val="0"/>
              <w:numPr>
                <w:ilvl w:val="0"/>
                <w:numId w:val="1"/>
              </w:numPr>
              <w:ind w:left="34" w:right="-57" w:firstLine="0"/>
              <w:jc w:val="center"/>
              <w:rPr>
                <w:b/>
                <w:sz w:val="27"/>
                <w:szCs w:val="27"/>
                <w:lang w:val="pt-BR"/>
              </w:rPr>
            </w:pPr>
          </w:p>
        </w:tc>
        <w:tc>
          <w:tcPr>
            <w:tcW w:w="1850" w:type="pct"/>
            <w:gridSpan w:val="2"/>
            <w:vAlign w:val="center"/>
          </w:tcPr>
          <w:p w:rsidR="00C905AE" w:rsidRPr="00355717" w:rsidRDefault="00C905AE" w:rsidP="008768F6">
            <w:pPr>
              <w:rPr>
                <w:sz w:val="27"/>
                <w:szCs w:val="27"/>
                <w:lang w:val="pt-BR"/>
              </w:rPr>
            </w:pPr>
            <w:r w:rsidRPr="00355717">
              <w:rPr>
                <w:sz w:val="27"/>
                <w:szCs w:val="27"/>
                <w:lang w:val="pt-BR"/>
              </w:rPr>
              <w:t>Hoãn chấp hành quyết định áp dụng biện pháp quản lý sau cai nghiện tại trung tâm quản lý sau cai nghiện</w:t>
            </w:r>
          </w:p>
        </w:tc>
        <w:tc>
          <w:tcPr>
            <w:tcW w:w="754" w:type="pct"/>
            <w:vAlign w:val="center"/>
          </w:tcPr>
          <w:p w:rsidR="00C905AE" w:rsidRPr="00355717" w:rsidRDefault="00C905AE" w:rsidP="008E6804">
            <w:pPr>
              <w:jc w:val="center"/>
              <w:rPr>
                <w:sz w:val="24"/>
                <w:szCs w:val="24"/>
                <w:lang w:val="pt-BR"/>
              </w:rPr>
            </w:pPr>
            <w:r w:rsidRPr="00355717">
              <w:rPr>
                <w:sz w:val="24"/>
                <w:szCs w:val="24"/>
                <w:lang w:val="pt-BR"/>
              </w:rPr>
              <w:t>07</w:t>
            </w:r>
            <w:r w:rsidRPr="00AD4CEA">
              <w:rPr>
                <w:sz w:val="24"/>
                <w:szCs w:val="24"/>
                <w:lang w:val="vi-VN"/>
              </w:rPr>
              <w:t xml:space="preserve"> ngày làm việc</w:t>
            </w:r>
            <w:r w:rsidRPr="00355717">
              <w:rPr>
                <w:sz w:val="24"/>
                <w:szCs w:val="24"/>
                <w:lang w:val="pt-BR"/>
              </w:rPr>
              <w:t>.</w:t>
            </w:r>
          </w:p>
          <w:p w:rsidR="00C905AE" w:rsidRPr="00355717" w:rsidRDefault="00C905AE" w:rsidP="008E6804">
            <w:pPr>
              <w:jc w:val="center"/>
              <w:rPr>
                <w:b/>
                <w:i/>
                <w:sz w:val="27"/>
                <w:szCs w:val="27"/>
                <w:lang w:val="pt-BR"/>
              </w:rPr>
            </w:pPr>
            <w:r w:rsidRPr="00355717">
              <w:rPr>
                <w:i/>
                <w:sz w:val="24"/>
                <w:szCs w:val="24"/>
                <w:lang w:val="pt-BR"/>
              </w:rPr>
              <w:t>(Trong đó, 02 ngày làm việc tại Trung tâm Bảo trợ xã hội; 05 ngày làm việc tại UBND cấp huyện.)</w:t>
            </w:r>
          </w:p>
        </w:tc>
        <w:tc>
          <w:tcPr>
            <w:tcW w:w="753" w:type="pct"/>
            <w:gridSpan w:val="2"/>
            <w:vMerge/>
            <w:vAlign w:val="center"/>
          </w:tcPr>
          <w:p w:rsidR="00C905AE" w:rsidRPr="00355717" w:rsidRDefault="00C905AE" w:rsidP="000A18B3">
            <w:pPr>
              <w:jc w:val="center"/>
              <w:rPr>
                <w:b/>
                <w:sz w:val="27"/>
                <w:szCs w:val="27"/>
                <w:lang w:val="pt-BR"/>
              </w:rPr>
            </w:pPr>
          </w:p>
        </w:tc>
        <w:tc>
          <w:tcPr>
            <w:tcW w:w="1371" w:type="pct"/>
          </w:tcPr>
          <w:p w:rsidR="00C905AE" w:rsidRPr="00AD4CEA" w:rsidRDefault="00C905AE" w:rsidP="008E6804">
            <w:pPr>
              <w:widowControl w:val="0"/>
              <w:ind w:firstLine="85"/>
              <w:rPr>
                <w:sz w:val="24"/>
                <w:szCs w:val="24"/>
                <w:lang w:val="pt-BR"/>
              </w:rPr>
            </w:pPr>
            <w:r w:rsidRPr="00AD4CEA">
              <w:rPr>
                <w:sz w:val="24"/>
                <w:szCs w:val="24"/>
                <w:lang w:val="pt-BR"/>
              </w:rPr>
              <w:t>- Nghị định số 94/2009/NĐ-CP ngày 26/10/2009 của Chính phủ;</w:t>
            </w:r>
          </w:p>
          <w:p w:rsidR="00C905AE" w:rsidRPr="00AD4CEA" w:rsidRDefault="00C905AE" w:rsidP="0055498A">
            <w:pPr>
              <w:widowControl w:val="0"/>
              <w:ind w:firstLine="85"/>
              <w:rPr>
                <w:sz w:val="27"/>
                <w:szCs w:val="27"/>
                <w:lang w:val="pt-BR"/>
              </w:rPr>
            </w:pPr>
            <w:r w:rsidRPr="00AD4CEA">
              <w:rPr>
                <w:sz w:val="24"/>
                <w:szCs w:val="24"/>
                <w:lang w:val="pt-BR"/>
              </w:rPr>
              <w:t>- Thông tư số 33/2010/TT-BLĐTBXH ngày 01/11/2010 của Bộ Lao động – Thương binh và Xã hội.</w:t>
            </w:r>
            <w:r w:rsidRPr="00AD4CEA">
              <w:rPr>
                <w:sz w:val="27"/>
                <w:szCs w:val="27"/>
                <w:lang w:val="pt-BR"/>
              </w:rPr>
              <w:t xml:space="preserve"> </w:t>
            </w:r>
          </w:p>
        </w:tc>
      </w:tr>
      <w:tr w:rsidR="00C905AE" w:rsidRPr="00355717" w:rsidTr="007742C3">
        <w:trPr>
          <w:trHeight w:val="602"/>
        </w:trPr>
        <w:tc>
          <w:tcPr>
            <w:tcW w:w="273" w:type="pct"/>
            <w:vAlign w:val="center"/>
          </w:tcPr>
          <w:p w:rsidR="00C905AE" w:rsidRPr="00355717" w:rsidRDefault="00C905AE" w:rsidP="00400290">
            <w:pPr>
              <w:pStyle w:val="ListParagraph"/>
              <w:widowControl w:val="0"/>
              <w:numPr>
                <w:ilvl w:val="0"/>
                <w:numId w:val="1"/>
              </w:numPr>
              <w:ind w:left="34" w:right="-57" w:firstLine="0"/>
              <w:jc w:val="center"/>
              <w:rPr>
                <w:b/>
                <w:sz w:val="27"/>
                <w:szCs w:val="27"/>
                <w:lang w:val="pt-BR"/>
              </w:rPr>
            </w:pPr>
          </w:p>
        </w:tc>
        <w:tc>
          <w:tcPr>
            <w:tcW w:w="1850" w:type="pct"/>
            <w:gridSpan w:val="2"/>
            <w:vAlign w:val="center"/>
          </w:tcPr>
          <w:p w:rsidR="00C905AE" w:rsidRPr="00355717" w:rsidRDefault="00C905AE" w:rsidP="008768F6">
            <w:pPr>
              <w:rPr>
                <w:sz w:val="27"/>
                <w:szCs w:val="27"/>
                <w:lang w:val="pt-BR"/>
              </w:rPr>
            </w:pPr>
            <w:r w:rsidRPr="00355717">
              <w:rPr>
                <w:sz w:val="27"/>
                <w:szCs w:val="27"/>
                <w:lang w:val="pt-BR"/>
              </w:rPr>
              <w:t>Miễn chấp hành quyết định áp dụng biện pháp quản lý sau cai nghiện tại trung tâm quản lý sau cai nghiện</w:t>
            </w:r>
          </w:p>
        </w:tc>
        <w:tc>
          <w:tcPr>
            <w:tcW w:w="754" w:type="pct"/>
            <w:vAlign w:val="center"/>
          </w:tcPr>
          <w:p w:rsidR="00C905AE" w:rsidRPr="00355717" w:rsidRDefault="00C905AE" w:rsidP="0050270D">
            <w:pPr>
              <w:jc w:val="center"/>
              <w:rPr>
                <w:i/>
                <w:sz w:val="24"/>
                <w:szCs w:val="24"/>
                <w:lang w:val="pt-BR"/>
              </w:rPr>
            </w:pPr>
            <w:r w:rsidRPr="00355717">
              <w:rPr>
                <w:sz w:val="24"/>
                <w:szCs w:val="24"/>
                <w:lang w:val="pt-BR"/>
              </w:rPr>
              <w:t>07</w:t>
            </w:r>
            <w:r w:rsidRPr="00AD4CEA">
              <w:rPr>
                <w:sz w:val="24"/>
                <w:szCs w:val="24"/>
                <w:lang w:val="vi-VN"/>
              </w:rPr>
              <w:t xml:space="preserve"> ngày làm việc</w:t>
            </w:r>
            <w:r w:rsidRPr="00355717">
              <w:rPr>
                <w:sz w:val="24"/>
                <w:szCs w:val="24"/>
                <w:lang w:val="pt-BR"/>
              </w:rPr>
              <w:t>.</w:t>
            </w:r>
            <w:r w:rsidRPr="00AD4CEA">
              <w:rPr>
                <w:sz w:val="24"/>
                <w:szCs w:val="24"/>
                <w:lang w:val="vi-VN"/>
              </w:rPr>
              <w:t xml:space="preserve"> </w:t>
            </w:r>
            <w:r w:rsidRPr="00355717">
              <w:rPr>
                <w:sz w:val="24"/>
                <w:szCs w:val="24"/>
                <w:lang w:val="pt-BR"/>
              </w:rPr>
              <w:t>(</w:t>
            </w:r>
            <w:r w:rsidRPr="00355717">
              <w:rPr>
                <w:i/>
                <w:sz w:val="24"/>
                <w:szCs w:val="24"/>
                <w:lang w:val="pt-BR"/>
              </w:rPr>
              <w:t>Trong đó, 02 làm việc tại Trung tâm Bảo trợ xã hội; 05</w:t>
            </w:r>
            <w:r w:rsidRPr="00AD4CEA">
              <w:rPr>
                <w:i/>
                <w:sz w:val="24"/>
                <w:szCs w:val="24"/>
                <w:lang w:val="vi-VN"/>
              </w:rPr>
              <w:t xml:space="preserve"> ngày làm việc</w:t>
            </w:r>
            <w:r w:rsidRPr="00355717">
              <w:rPr>
                <w:i/>
                <w:sz w:val="24"/>
                <w:szCs w:val="24"/>
                <w:lang w:val="pt-BR"/>
              </w:rPr>
              <w:t xml:space="preserve"> tại UBND cấp huyện.)</w:t>
            </w:r>
          </w:p>
        </w:tc>
        <w:tc>
          <w:tcPr>
            <w:tcW w:w="753" w:type="pct"/>
            <w:gridSpan w:val="2"/>
            <w:vMerge w:val="restart"/>
            <w:vAlign w:val="center"/>
          </w:tcPr>
          <w:p w:rsidR="00C905AE" w:rsidRPr="00355717" w:rsidRDefault="00C905AE" w:rsidP="008768F6">
            <w:pPr>
              <w:widowControl w:val="0"/>
              <w:ind w:left="-57" w:right="-57"/>
              <w:jc w:val="center"/>
              <w:rPr>
                <w:sz w:val="27"/>
                <w:szCs w:val="27"/>
                <w:lang w:val="pt-BR"/>
              </w:rPr>
            </w:pPr>
            <w:r w:rsidRPr="00355717">
              <w:rPr>
                <w:sz w:val="27"/>
                <w:szCs w:val="27"/>
                <w:lang w:val="pt-BR"/>
              </w:rPr>
              <w:t>Trung tâm Hành chính công cấp huyện</w:t>
            </w:r>
          </w:p>
        </w:tc>
        <w:tc>
          <w:tcPr>
            <w:tcW w:w="1371" w:type="pct"/>
          </w:tcPr>
          <w:p w:rsidR="00C905AE" w:rsidRPr="00AD4CEA" w:rsidRDefault="00C905AE" w:rsidP="00B04E6D">
            <w:pPr>
              <w:ind w:firstLine="86"/>
              <w:rPr>
                <w:sz w:val="24"/>
                <w:szCs w:val="24"/>
                <w:lang w:val="pt-BR"/>
              </w:rPr>
            </w:pPr>
            <w:r w:rsidRPr="00AD4CEA">
              <w:rPr>
                <w:sz w:val="24"/>
                <w:szCs w:val="24"/>
                <w:lang w:val="pt-BR"/>
              </w:rPr>
              <w:t>-  Nghị định số 94/2009/NĐ-CP ngày 26/10/2009 của Chính phủ;</w:t>
            </w:r>
          </w:p>
          <w:p w:rsidR="00C905AE" w:rsidRPr="00AD4CEA" w:rsidRDefault="00C905AE" w:rsidP="0055498A">
            <w:pPr>
              <w:ind w:firstLine="86"/>
              <w:rPr>
                <w:sz w:val="27"/>
                <w:szCs w:val="27"/>
                <w:lang w:val="pt-BR"/>
              </w:rPr>
            </w:pPr>
            <w:r w:rsidRPr="00AD4CEA">
              <w:rPr>
                <w:sz w:val="24"/>
                <w:szCs w:val="24"/>
                <w:lang w:val="pt-BR"/>
              </w:rPr>
              <w:t xml:space="preserve">- Thông tư số 33/2010/TT-BLĐTBXH ngày 01/11/2010 của Bộ LĐ-TB&amp;XH. </w:t>
            </w:r>
          </w:p>
        </w:tc>
      </w:tr>
      <w:tr w:rsidR="00C905AE" w:rsidRPr="00355717" w:rsidTr="007742C3">
        <w:trPr>
          <w:trHeight w:val="602"/>
        </w:trPr>
        <w:tc>
          <w:tcPr>
            <w:tcW w:w="273" w:type="pct"/>
            <w:vAlign w:val="center"/>
          </w:tcPr>
          <w:p w:rsidR="00C905AE" w:rsidRPr="00355717" w:rsidRDefault="00C905AE" w:rsidP="00400290">
            <w:pPr>
              <w:pStyle w:val="ListParagraph"/>
              <w:widowControl w:val="0"/>
              <w:numPr>
                <w:ilvl w:val="0"/>
                <w:numId w:val="1"/>
              </w:numPr>
              <w:ind w:left="34" w:right="-57" w:firstLine="0"/>
              <w:jc w:val="center"/>
              <w:rPr>
                <w:b/>
                <w:sz w:val="27"/>
                <w:szCs w:val="27"/>
                <w:lang w:val="pt-BR"/>
              </w:rPr>
            </w:pPr>
          </w:p>
        </w:tc>
        <w:tc>
          <w:tcPr>
            <w:tcW w:w="1850" w:type="pct"/>
            <w:gridSpan w:val="2"/>
            <w:vAlign w:val="center"/>
          </w:tcPr>
          <w:p w:rsidR="00C905AE" w:rsidRPr="00355717" w:rsidRDefault="00C905AE" w:rsidP="008768F6">
            <w:pPr>
              <w:rPr>
                <w:sz w:val="27"/>
                <w:szCs w:val="27"/>
                <w:lang w:val="pt-BR"/>
              </w:rPr>
            </w:pPr>
            <w:r w:rsidRPr="00355717">
              <w:rPr>
                <w:sz w:val="27"/>
                <w:szCs w:val="27"/>
                <w:lang w:val="pt-BR"/>
              </w:rPr>
              <w:t>Quyết định áp dụng biện pháp đưa vào cai nghiện bắt buộc tại Trung tâm Bảo trợ xã hội</w:t>
            </w:r>
          </w:p>
        </w:tc>
        <w:tc>
          <w:tcPr>
            <w:tcW w:w="754" w:type="pct"/>
            <w:vAlign w:val="center"/>
          </w:tcPr>
          <w:p w:rsidR="00C905AE" w:rsidRPr="00355717" w:rsidRDefault="00C905AE" w:rsidP="0050270D">
            <w:pPr>
              <w:rPr>
                <w:sz w:val="24"/>
                <w:szCs w:val="24"/>
                <w:lang w:val="pt-BR"/>
              </w:rPr>
            </w:pPr>
            <w:r w:rsidRPr="00AD4CEA">
              <w:rPr>
                <w:sz w:val="24"/>
                <w:szCs w:val="24"/>
                <w:lang w:val="vi-VN"/>
              </w:rPr>
              <w:t>1</w:t>
            </w:r>
            <w:r w:rsidRPr="00355717">
              <w:rPr>
                <w:sz w:val="24"/>
                <w:szCs w:val="24"/>
                <w:lang w:val="pt-BR"/>
              </w:rPr>
              <w:t>6</w:t>
            </w:r>
            <w:r w:rsidRPr="00AD4CEA">
              <w:rPr>
                <w:sz w:val="24"/>
                <w:szCs w:val="24"/>
                <w:lang w:val="vi-VN"/>
              </w:rPr>
              <w:t xml:space="preserve"> ngày làm việc</w:t>
            </w:r>
            <w:r w:rsidRPr="00355717">
              <w:rPr>
                <w:sz w:val="24"/>
                <w:szCs w:val="24"/>
                <w:lang w:val="pt-BR"/>
              </w:rPr>
              <w:t>.</w:t>
            </w:r>
            <w:r w:rsidRPr="00AD4CEA">
              <w:rPr>
                <w:sz w:val="24"/>
                <w:szCs w:val="24"/>
                <w:lang w:val="vi-VN"/>
              </w:rPr>
              <w:t xml:space="preserve"> </w:t>
            </w:r>
          </w:p>
          <w:p w:rsidR="00C905AE" w:rsidRPr="00355717" w:rsidRDefault="00C905AE" w:rsidP="0050270D">
            <w:pPr>
              <w:rPr>
                <w:i/>
                <w:sz w:val="27"/>
                <w:szCs w:val="27"/>
                <w:lang w:val="pt-BR"/>
              </w:rPr>
            </w:pPr>
            <w:r w:rsidRPr="00355717">
              <w:rPr>
                <w:i/>
                <w:sz w:val="24"/>
                <w:szCs w:val="24"/>
                <w:lang w:val="pt-BR"/>
              </w:rPr>
              <w:t xml:space="preserve">(Trong đó, 02 ngày làm việc tại Phòng Tư pháp; 02 ngày làm việc tại Phòng Lao động – TBXH; </w:t>
            </w:r>
            <w:r w:rsidRPr="00AD4CEA">
              <w:rPr>
                <w:bCs/>
                <w:i/>
                <w:sz w:val="24"/>
                <w:szCs w:val="24"/>
                <w:lang w:val="vi-VN"/>
              </w:rPr>
              <w:t>10 ngày làm việc</w:t>
            </w:r>
            <w:r w:rsidRPr="00355717">
              <w:rPr>
                <w:bCs/>
                <w:i/>
                <w:sz w:val="24"/>
                <w:szCs w:val="24"/>
                <w:lang w:val="pt-BR"/>
              </w:rPr>
              <w:t xml:space="preserve"> tại Tòa án nhân dân cấp huyện; </w:t>
            </w:r>
            <w:r w:rsidRPr="00355717">
              <w:rPr>
                <w:i/>
                <w:sz w:val="24"/>
                <w:szCs w:val="24"/>
                <w:lang w:val="pt-BR"/>
              </w:rPr>
              <w:t>02 ngày làm việc tại Công an cấp huyện.)</w:t>
            </w:r>
          </w:p>
        </w:tc>
        <w:tc>
          <w:tcPr>
            <w:tcW w:w="753" w:type="pct"/>
            <w:gridSpan w:val="2"/>
            <w:vMerge/>
            <w:vAlign w:val="center"/>
          </w:tcPr>
          <w:p w:rsidR="00C905AE" w:rsidRPr="00355717" w:rsidRDefault="00C905AE" w:rsidP="008768F6">
            <w:pPr>
              <w:widowControl w:val="0"/>
              <w:ind w:left="-57" w:right="-57"/>
              <w:jc w:val="center"/>
              <w:rPr>
                <w:b/>
                <w:sz w:val="27"/>
                <w:szCs w:val="27"/>
                <w:lang w:val="pt-BR"/>
              </w:rPr>
            </w:pPr>
          </w:p>
        </w:tc>
        <w:tc>
          <w:tcPr>
            <w:tcW w:w="1371" w:type="pct"/>
          </w:tcPr>
          <w:p w:rsidR="00C905AE" w:rsidRPr="00AD4CEA" w:rsidRDefault="00C905AE" w:rsidP="0031246A">
            <w:pPr>
              <w:ind w:firstLine="86"/>
              <w:rPr>
                <w:sz w:val="24"/>
                <w:szCs w:val="24"/>
                <w:lang w:val="pt-BR"/>
              </w:rPr>
            </w:pPr>
            <w:r w:rsidRPr="00AD4CEA">
              <w:rPr>
                <w:sz w:val="24"/>
                <w:szCs w:val="24"/>
                <w:lang w:val="pt-BR"/>
              </w:rPr>
              <w:t xml:space="preserve">- </w:t>
            </w:r>
            <w:r w:rsidRPr="00AD4CEA">
              <w:rPr>
                <w:iCs/>
                <w:sz w:val="24"/>
                <w:szCs w:val="24"/>
                <w:lang w:val="pt-BR"/>
              </w:rPr>
              <w:t>Nghị định số 221/2013/NĐ-CP ngày 30 tháng 12 năm 2013 của Chính phủ;</w:t>
            </w:r>
          </w:p>
          <w:p w:rsidR="00C905AE" w:rsidRPr="00AD4CEA" w:rsidRDefault="00C905AE" w:rsidP="0031246A">
            <w:pPr>
              <w:pStyle w:val="Bodytext21"/>
              <w:widowControl/>
              <w:shd w:val="clear" w:color="auto" w:fill="auto"/>
              <w:spacing w:after="0" w:line="240" w:lineRule="auto"/>
              <w:ind w:firstLine="86"/>
              <w:rPr>
                <w:rStyle w:val="Bodytext2"/>
                <w:rFonts w:ascii="Times New Roman" w:hAnsi="Times New Roman"/>
                <w:bCs w:val="0"/>
                <w:sz w:val="24"/>
                <w:szCs w:val="24"/>
                <w:lang w:val="pt-BR" w:eastAsia="vi-VN"/>
              </w:rPr>
            </w:pPr>
            <w:r w:rsidRPr="008909E0">
              <w:rPr>
                <w:rFonts w:ascii="Times New Roman" w:hAnsi="Times New Roman"/>
                <w:b w:val="0"/>
                <w:sz w:val="24"/>
                <w:szCs w:val="24"/>
                <w:lang w:val="pt-BR"/>
              </w:rPr>
              <w:t xml:space="preserve">- </w:t>
            </w:r>
            <w:r w:rsidRPr="008909E0">
              <w:rPr>
                <w:rFonts w:ascii="Times New Roman" w:hAnsi="Times New Roman"/>
                <w:b w:val="0"/>
                <w:iCs/>
                <w:sz w:val="24"/>
                <w:szCs w:val="24"/>
                <w:lang w:val="pt-BR"/>
              </w:rPr>
              <w:t xml:space="preserve">Quyết định số 47/2015/QĐ-UBND ngày 07 tháng 10 năm 2015 của Uỷ ban nhân dân tỉnh Thừa Thiên Huế Ban hành </w:t>
            </w:r>
            <w:r w:rsidRPr="008909E0">
              <w:rPr>
                <w:rFonts w:ascii="Times New Roman" w:hAnsi="Times New Roman"/>
                <w:b w:val="0"/>
                <w:sz w:val="24"/>
                <w:szCs w:val="24"/>
                <w:lang w:val="vi-VN"/>
              </w:rPr>
              <w:t>Quy chế phối hợp lập hồ sơ và tổ chức cai nghiện ma túy trên địa bàn tỉnh Thừa Thiên Huế</w:t>
            </w:r>
            <w:r w:rsidRPr="008909E0">
              <w:rPr>
                <w:rFonts w:ascii="Times New Roman" w:hAnsi="Times New Roman"/>
                <w:b w:val="0"/>
                <w:sz w:val="24"/>
                <w:szCs w:val="24"/>
                <w:lang w:val="pt-BR"/>
              </w:rPr>
              <w:t>.</w:t>
            </w:r>
          </w:p>
          <w:p w:rsidR="00C905AE" w:rsidRPr="00355717" w:rsidRDefault="00C905AE" w:rsidP="008768F6">
            <w:pPr>
              <w:widowControl w:val="0"/>
              <w:ind w:left="-113" w:right="-113"/>
              <w:jc w:val="center"/>
              <w:rPr>
                <w:b/>
                <w:sz w:val="27"/>
                <w:szCs w:val="27"/>
                <w:lang w:val="pt-BR"/>
              </w:rPr>
            </w:pPr>
          </w:p>
        </w:tc>
      </w:tr>
    </w:tbl>
    <w:p w:rsidR="00C905AE" w:rsidRPr="00355717" w:rsidRDefault="00C905AE" w:rsidP="002F2A50">
      <w:pPr>
        <w:rPr>
          <w:sz w:val="28"/>
          <w:szCs w:val="28"/>
          <w:lang w:val="pt-BR"/>
        </w:rPr>
      </w:pPr>
    </w:p>
    <w:sectPr w:rsidR="00C905AE" w:rsidRPr="00355717" w:rsidSect="00355717">
      <w:footerReference w:type="default" r:id="rId7"/>
      <w:pgSz w:w="11907" w:h="16840" w:code="9"/>
      <w:pgMar w:top="851" w:right="1134" w:bottom="709"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5AE" w:rsidRDefault="00C905AE" w:rsidP="00CA3DF5">
      <w:r>
        <w:separator/>
      </w:r>
    </w:p>
  </w:endnote>
  <w:endnote w:type="continuationSeparator" w:id="0">
    <w:p w:rsidR="00C905AE" w:rsidRDefault="00C905AE" w:rsidP="00CA3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AE" w:rsidRDefault="00C905AE">
    <w:pPr>
      <w:pStyle w:val="Footer"/>
      <w:jc w:val="right"/>
    </w:pPr>
    <w:fldSimple w:instr=" PAGE   \* MERGEFORMAT ">
      <w:r>
        <w:rPr>
          <w:noProof/>
        </w:rPr>
        <w:t>2</w:t>
      </w:r>
    </w:fldSimple>
  </w:p>
  <w:p w:rsidR="00C905AE" w:rsidRDefault="00C905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5AE" w:rsidRDefault="00C905AE" w:rsidP="00CA3DF5">
      <w:r>
        <w:separator/>
      </w:r>
    </w:p>
  </w:footnote>
  <w:footnote w:type="continuationSeparator" w:id="0">
    <w:p w:rsidR="00C905AE" w:rsidRDefault="00C905AE" w:rsidP="00CA3D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312"/>
    <w:multiLevelType w:val="hybridMultilevel"/>
    <w:tmpl w:val="2EAA8C52"/>
    <w:lvl w:ilvl="0" w:tplc="0409000F">
      <w:start w:val="1"/>
      <w:numFmt w:val="decimal"/>
      <w:lvlText w:val="%1."/>
      <w:lvlJc w:val="left"/>
      <w:pPr>
        <w:ind w:left="663" w:hanging="360"/>
      </w:pPr>
      <w:rPr>
        <w:rFonts w:cs="Times New Roman"/>
      </w:rPr>
    </w:lvl>
    <w:lvl w:ilvl="1" w:tplc="04090019" w:tentative="1">
      <w:start w:val="1"/>
      <w:numFmt w:val="lowerLetter"/>
      <w:lvlText w:val="%2."/>
      <w:lvlJc w:val="left"/>
      <w:pPr>
        <w:ind w:left="1383" w:hanging="360"/>
      </w:pPr>
      <w:rPr>
        <w:rFonts w:cs="Times New Roman"/>
      </w:rPr>
    </w:lvl>
    <w:lvl w:ilvl="2" w:tplc="0409001B" w:tentative="1">
      <w:start w:val="1"/>
      <w:numFmt w:val="lowerRoman"/>
      <w:lvlText w:val="%3."/>
      <w:lvlJc w:val="right"/>
      <w:pPr>
        <w:ind w:left="2103" w:hanging="180"/>
      </w:pPr>
      <w:rPr>
        <w:rFonts w:cs="Times New Roman"/>
      </w:rPr>
    </w:lvl>
    <w:lvl w:ilvl="3" w:tplc="0409000F" w:tentative="1">
      <w:start w:val="1"/>
      <w:numFmt w:val="decimal"/>
      <w:lvlText w:val="%4."/>
      <w:lvlJc w:val="left"/>
      <w:pPr>
        <w:ind w:left="2823" w:hanging="360"/>
      </w:pPr>
      <w:rPr>
        <w:rFonts w:cs="Times New Roman"/>
      </w:rPr>
    </w:lvl>
    <w:lvl w:ilvl="4" w:tplc="04090019" w:tentative="1">
      <w:start w:val="1"/>
      <w:numFmt w:val="lowerLetter"/>
      <w:lvlText w:val="%5."/>
      <w:lvlJc w:val="left"/>
      <w:pPr>
        <w:ind w:left="3543" w:hanging="360"/>
      </w:pPr>
      <w:rPr>
        <w:rFonts w:cs="Times New Roman"/>
      </w:rPr>
    </w:lvl>
    <w:lvl w:ilvl="5" w:tplc="0409001B" w:tentative="1">
      <w:start w:val="1"/>
      <w:numFmt w:val="lowerRoman"/>
      <w:lvlText w:val="%6."/>
      <w:lvlJc w:val="right"/>
      <w:pPr>
        <w:ind w:left="4263" w:hanging="180"/>
      </w:pPr>
      <w:rPr>
        <w:rFonts w:cs="Times New Roman"/>
      </w:rPr>
    </w:lvl>
    <w:lvl w:ilvl="6" w:tplc="0409000F" w:tentative="1">
      <w:start w:val="1"/>
      <w:numFmt w:val="decimal"/>
      <w:lvlText w:val="%7."/>
      <w:lvlJc w:val="left"/>
      <w:pPr>
        <w:ind w:left="4983" w:hanging="360"/>
      </w:pPr>
      <w:rPr>
        <w:rFonts w:cs="Times New Roman"/>
      </w:rPr>
    </w:lvl>
    <w:lvl w:ilvl="7" w:tplc="04090019" w:tentative="1">
      <w:start w:val="1"/>
      <w:numFmt w:val="lowerLetter"/>
      <w:lvlText w:val="%8."/>
      <w:lvlJc w:val="left"/>
      <w:pPr>
        <w:ind w:left="5703" w:hanging="360"/>
      </w:pPr>
      <w:rPr>
        <w:rFonts w:cs="Times New Roman"/>
      </w:rPr>
    </w:lvl>
    <w:lvl w:ilvl="8" w:tplc="0409001B" w:tentative="1">
      <w:start w:val="1"/>
      <w:numFmt w:val="lowerRoman"/>
      <w:lvlText w:val="%9."/>
      <w:lvlJc w:val="right"/>
      <w:pPr>
        <w:ind w:left="6423"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841"/>
    <w:rsid w:val="00051EC3"/>
    <w:rsid w:val="00063359"/>
    <w:rsid w:val="000A18B3"/>
    <w:rsid w:val="000C3520"/>
    <w:rsid w:val="000D48D7"/>
    <w:rsid w:val="00130A12"/>
    <w:rsid w:val="001F750C"/>
    <w:rsid w:val="00281155"/>
    <w:rsid w:val="002D662F"/>
    <w:rsid w:val="002F2A50"/>
    <w:rsid w:val="002F54AF"/>
    <w:rsid w:val="003032E5"/>
    <w:rsid w:val="0031246A"/>
    <w:rsid w:val="00335131"/>
    <w:rsid w:val="003463DC"/>
    <w:rsid w:val="00350495"/>
    <w:rsid w:val="00355717"/>
    <w:rsid w:val="003C206C"/>
    <w:rsid w:val="003C3A35"/>
    <w:rsid w:val="00400290"/>
    <w:rsid w:val="004067EC"/>
    <w:rsid w:val="00464055"/>
    <w:rsid w:val="004839BA"/>
    <w:rsid w:val="004D7048"/>
    <w:rsid w:val="0050270D"/>
    <w:rsid w:val="0055498A"/>
    <w:rsid w:val="00572259"/>
    <w:rsid w:val="00573039"/>
    <w:rsid w:val="00593441"/>
    <w:rsid w:val="00607AE8"/>
    <w:rsid w:val="006427B2"/>
    <w:rsid w:val="006B3030"/>
    <w:rsid w:val="00711701"/>
    <w:rsid w:val="0072041E"/>
    <w:rsid w:val="00745A85"/>
    <w:rsid w:val="007742C3"/>
    <w:rsid w:val="007B2570"/>
    <w:rsid w:val="0082391A"/>
    <w:rsid w:val="00873512"/>
    <w:rsid w:val="008768F6"/>
    <w:rsid w:val="008909E0"/>
    <w:rsid w:val="008A527E"/>
    <w:rsid w:val="008A5810"/>
    <w:rsid w:val="008E6804"/>
    <w:rsid w:val="008F24AC"/>
    <w:rsid w:val="0091099C"/>
    <w:rsid w:val="00922837"/>
    <w:rsid w:val="00932D85"/>
    <w:rsid w:val="0093494C"/>
    <w:rsid w:val="009A2E8F"/>
    <w:rsid w:val="009A2FE1"/>
    <w:rsid w:val="00AB0E11"/>
    <w:rsid w:val="00AD4CEA"/>
    <w:rsid w:val="00B04E6D"/>
    <w:rsid w:val="00B96989"/>
    <w:rsid w:val="00BE5541"/>
    <w:rsid w:val="00C01C5A"/>
    <w:rsid w:val="00C21E9E"/>
    <w:rsid w:val="00C25E4F"/>
    <w:rsid w:val="00C905AE"/>
    <w:rsid w:val="00CA3DF5"/>
    <w:rsid w:val="00CB3D51"/>
    <w:rsid w:val="00CD104E"/>
    <w:rsid w:val="00D76EA2"/>
    <w:rsid w:val="00D86841"/>
    <w:rsid w:val="00E07CA0"/>
    <w:rsid w:val="00E76376"/>
    <w:rsid w:val="00E865B2"/>
    <w:rsid w:val="00F20843"/>
    <w:rsid w:val="00F57B1D"/>
    <w:rsid w:val="00F82256"/>
    <w:rsid w:val="00FA22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841"/>
    <w:rPr>
      <w:rFonts w:ascii="Times New Roman" w:eastAsia="Times New Roman" w:hAnsi="Times New Roman"/>
      <w:sz w:val="26"/>
      <w:szCs w:val="26"/>
    </w:rPr>
  </w:style>
  <w:style w:type="paragraph" w:styleId="Heading1">
    <w:name w:val="heading 1"/>
    <w:basedOn w:val="Normal"/>
    <w:next w:val="Normal"/>
    <w:link w:val="Heading1Char"/>
    <w:uiPriority w:val="99"/>
    <w:qFormat/>
    <w:rsid w:val="00E865B2"/>
    <w:pPr>
      <w:keepNext/>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65B2"/>
    <w:rPr>
      <w:rFonts w:ascii="Times New Roman" w:hAnsi="Times New Roman" w:cs="Times New Roman"/>
      <w:b/>
      <w:bCs/>
      <w:sz w:val="28"/>
      <w:szCs w:val="28"/>
    </w:rPr>
  </w:style>
  <w:style w:type="paragraph" w:styleId="BodyTextIndent">
    <w:name w:val="Body Text Indent"/>
    <w:basedOn w:val="Normal"/>
    <w:link w:val="BodyTextIndentChar"/>
    <w:uiPriority w:val="99"/>
    <w:rsid w:val="00D86841"/>
    <w:pPr>
      <w:spacing w:after="120"/>
      <w:ind w:left="360"/>
    </w:pPr>
    <w:rPr>
      <w:sz w:val="28"/>
      <w:szCs w:val="24"/>
    </w:rPr>
  </w:style>
  <w:style w:type="character" w:customStyle="1" w:styleId="BodyTextIndentChar">
    <w:name w:val="Body Text Indent Char"/>
    <w:basedOn w:val="DefaultParagraphFont"/>
    <w:link w:val="BodyTextIndent"/>
    <w:uiPriority w:val="99"/>
    <w:locked/>
    <w:rsid w:val="00D86841"/>
    <w:rPr>
      <w:rFonts w:ascii="Times New Roman" w:hAnsi="Times New Roman" w:cs="Times New Roman"/>
      <w:sz w:val="24"/>
      <w:szCs w:val="24"/>
    </w:rPr>
  </w:style>
  <w:style w:type="paragraph" w:styleId="ListParagraph">
    <w:name w:val="List Paragraph"/>
    <w:basedOn w:val="Normal"/>
    <w:uiPriority w:val="99"/>
    <w:qFormat/>
    <w:rsid w:val="00D86841"/>
    <w:pPr>
      <w:ind w:left="720"/>
      <w:contextualSpacing/>
    </w:pPr>
  </w:style>
  <w:style w:type="paragraph" w:customStyle="1" w:styleId="BodyText4">
    <w:name w:val="Body Text4"/>
    <w:basedOn w:val="Normal"/>
    <w:uiPriority w:val="99"/>
    <w:rsid w:val="00E865B2"/>
    <w:pPr>
      <w:widowControl w:val="0"/>
      <w:shd w:val="clear" w:color="auto" w:fill="FFFFFF"/>
      <w:spacing w:before="240" w:line="240" w:lineRule="atLeast"/>
    </w:pPr>
    <w:rPr>
      <w:sz w:val="25"/>
      <w:szCs w:val="25"/>
      <w:shd w:val="clear" w:color="auto" w:fill="FFFFFF"/>
    </w:rPr>
  </w:style>
  <w:style w:type="paragraph" w:styleId="NormalWeb">
    <w:name w:val="Normal (Web)"/>
    <w:basedOn w:val="Normal"/>
    <w:uiPriority w:val="99"/>
    <w:rsid w:val="00E865B2"/>
    <w:pPr>
      <w:spacing w:before="100" w:beforeAutospacing="1" w:after="100" w:afterAutospacing="1"/>
    </w:pPr>
    <w:rPr>
      <w:sz w:val="24"/>
      <w:szCs w:val="24"/>
    </w:rPr>
  </w:style>
  <w:style w:type="character" w:styleId="Strong">
    <w:name w:val="Strong"/>
    <w:basedOn w:val="DefaultParagraphFont"/>
    <w:uiPriority w:val="99"/>
    <w:qFormat/>
    <w:rsid w:val="0091099C"/>
    <w:rPr>
      <w:rFonts w:cs="Times New Roman"/>
      <w:b/>
      <w:bCs/>
    </w:rPr>
  </w:style>
  <w:style w:type="character" w:styleId="Emphasis">
    <w:name w:val="Emphasis"/>
    <w:basedOn w:val="DefaultParagraphFont"/>
    <w:uiPriority w:val="99"/>
    <w:qFormat/>
    <w:rsid w:val="0091099C"/>
    <w:rPr>
      <w:rFonts w:cs="Times New Roman"/>
      <w:i/>
    </w:rPr>
  </w:style>
  <w:style w:type="character" w:customStyle="1" w:styleId="Bodytext2">
    <w:name w:val="Body text (2)_"/>
    <w:link w:val="Bodytext21"/>
    <w:uiPriority w:val="99"/>
    <w:locked/>
    <w:rsid w:val="0031246A"/>
    <w:rPr>
      <w:b/>
      <w:sz w:val="27"/>
      <w:shd w:val="clear" w:color="auto" w:fill="FFFFFF"/>
    </w:rPr>
  </w:style>
  <w:style w:type="paragraph" w:customStyle="1" w:styleId="Bodytext21">
    <w:name w:val="Body text (2)1"/>
    <w:basedOn w:val="Normal"/>
    <w:link w:val="Bodytext2"/>
    <w:uiPriority w:val="99"/>
    <w:rsid w:val="0031246A"/>
    <w:pPr>
      <w:widowControl w:val="0"/>
      <w:shd w:val="clear" w:color="auto" w:fill="FFFFFF"/>
      <w:spacing w:after="120" w:line="302" w:lineRule="exact"/>
    </w:pPr>
    <w:rPr>
      <w:rFonts w:ascii="Calibri" w:eastAsia="Calibri" w:hAnsi="Calibri"/>
      <w:b/>
      <w:bCs/>
      <w:sz w:val="27"/>
      <w:szCs w:val="27"/>
      <w:shd w:val="clear" w:color="auto" w:fill="FFFFFF"/>
    </w:rPr>
  </w:style>
  <w:style w:type="paragraph" w:styleId="Header">
    <w:name w:val="header"/>
    <w:basedOn w:val="Normal"/>
    <w:link w:val="HeaderChar"/>
    <w:uiPriority w:val="99"/>
    <w:semiHidden/>
    <w:rsid w:val="00CA3DF5"/>
    <w:pPr>
      <w:tabs>
        <w:tab w:val="center" w:pos="4680"/>
        <w:tab w:val="right" w:pos="9360"/>
      </w:tabs>
    </w:pPr>
  </w:style>
  <w:style w:type="character" w:customStyle="1" w:styleId="HeaderChar">
    <w:name w:val="Header Char"/>
    <w:basedOn w:val="DefaultParagraphFont"/>
    <w:link w:val="Header"/>
    <w:uiPriority w:val="99"/>
    <w:semiHidden/>
    <w:locked/>
    <w:rsid w:val="00CA3DF5"/>
    <w:rPr>
      <w:rFonts w:ascii="Times New Roman" w:hAnsi="Times New Roman" w:cs="Times New Roman"/>
      <w:sz w:val="26"/>
      <w:szCs w:val="26"/>
    </w:rPr>
  </w:style>
  <w:style w:type="paragraph" w:styleId="Footer">
    <w:name w:val="footer"/>
    <w:basedOn w:val="Normal"/>
    <w:link w:val="FooterChar"/>
    <w:uiPriority w:val="99"/>
    <w:rsid w:val="00CA3DF5"/>
    <w:pPr>
      <w:tabs>
        <w:tab w:val="center" w:pos="4680"/>
        <w:tab w:val="right" w:pos="9360"/>
      </w:tabs>
    </w:pPr>
  </w:style>
  <w:style w:type="character" w:customStyle="1" w:styleId="FooterChar">
    <w:name w:val="Footer Char"/>
    <w:basedOn w:val="DefaultParagraphFont"/>
    <w:link w:val="Footer"/>
    <w:uiPriority w:val="99"/>
    <w:locked/>
    <w:rsid w:val="00CA3DF5"/>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1365</Words>
  <Characters>7783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Hoang Thi Hong</dc:creator>
  <cp:keywords/>
  <dc:description/>
  <cp:lastModifiedBy>Admin</cp:lastModifiedBy>
  <cp:revision>2</cp:revision>
  <dcterms:created xsi:type="dcterms:W3CDTF">2019-01-02T04:11:00Z</dcterms:created>
  <dcterms:modified xsi:type="dcterms:W3CDTF">2019-01-02T04:11:00Z</dcterms:modified>
</cp:coreProperties>
</file>