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0" w:type="dxa"/>
        <w:tblInd w:w="108" w:type="dxa"/>
        <w:tblLayout w:type="fixed"/>
        <w:tblLook w:val="0000"/>
      </w:tblPr>
      <w:tblGrid>
        <w:gridCol w:w="3420"/>
        <w:gridCol w:w="5960"/>
      </w:tblGrid>
      <w:tr w:rsidR="006F3829" w:rsidRPr="000A55C1" w:rsidTr="006F3829">
        <w:trPr>
          <w:trHeight w:val="901"/>
        </w:trPr>
        <w:tc>
          <w:tcPr>
            <w:tcW w:w="3420" w:type="dxa"/>
          </w:tcPr>
          <w:p w:rsidR="006F3829" w:rsidRPr="000A55C1" w:rsidRDefault="006F3829" w:rsidP="006F3829">
            <w:pPr>
              <w:widowControl w:val="0"/>
              <w:jc w:val="center"/>
              <w:rPr>
                <w:b/>
                <w:noProof/>
                <w:sz w:val="26"/>
              </w:rPr>
            </w:pPr>
            <w:r w:rsidRPr="000A55C1">
              <w:rPr>
                <w:b/>
                <w:noProof/>
                <w:sz w:val="26"/>
              </w:rPr>
              <w:t>ỦY BAN NHÂN DÂN</w:t>
            </w:r>
          </w:p>
          <w:p w:rsidR="006F3829" w:rsidRPr="000A55C1" w:rsidRDefault="006F3829" w:rsidP="006F3829">
            <w:pPr>
              <w:widowControl w:val="0"/>
              <w:jc w:val="center"/>
              <w:rPr>
                <w:b/>
                <w:noProof/>
              </w:rPr>
            </w:pPr>
            <w:r w:rsidRPr="000A55C1">
              <w:rPr>
                <w:b/>
                <w:noProof/>
              </w:rPr>
              <w:t>XÃ QUẢNG PHƯỚC</w:t>
            </w:r>
          </w:p>
          <w:p w:rsidR="006F3829" w:rsidRPr="000A55C1" w:rsidRDefault="00831ABE" w:rsidP="006F3829">
            <w:pPr>
              <w:widowControl w:val="0"/>
              <w:jc w:val="center"/>
              <w:rPr>
                <w:noProof/>
                <w:sz w:val="27"/>
                <w:szCs w:val="27"/>
              </w:rPr>
            </w:pPr>
            <w:r>
              <w:rPr>
                <w:noProof/>
                <w:sz w:val="27"/>
                <w:szCs w:val="27"/>
              </w:rPr>
              <w:pict>
                <v:line id="_x0000_s1028" style="position:absolute;left:0;text-align:left;z-index:251662336" from="50.65pt,2.75pt" to="106.65pt,2.75pt"/>
              </w:pict>
            </w:r>
          </w:p>
          <w:p w:rsidR="006F3829" w:rsidRPr="000A55C1" w:rsidRDefault="006F3829" w:rsidP="006F3829">
            <w:pPr>
              <w:widowControl w:val="0"/>
              <w:jc w:val="center"/>
              <w:rPr>
                <w:b/>
                <w:noProof/>
              </w:rPr>
            </w:pPr>
            <w:r w:rsidRPr="000A55C1">
              <w:rPr>
                <w:noProof/>
              </w:rPr>
              <w:t xml:space="preserve">Số: </w:t>
            </w:r>
            <w:r w:rsidR="001D45A2">
              <w:rPr>
                <w:b/>
                <w:noProof/>
              </w:rPr>
              <w:t>12</w:t>
            </w:r>
            <w:r>
              <w:rPr>
                <w:noProof/>
              </w:rPr>
              <w:t>/TB</w:t>
            </w:r>
            <w:r w:rsidRPr="000A55C1">
              <w:rPr>
                <w:noProof/>
              </w:rPr>
              <w:t>-UBND</w:t>
            </w:r>
          </w:p>
        </w:tc>
        <w:tc>
          <w:tcPr>
            <w:tcW w:w="5960" w:type="dxa"/>
          </w:tcPr>
          <w:p w:rsidR="006F3829" w:rsidRPr="000A55C1" w:rsidRDefault="006F3829" w:rsidP="006F3829">
            <w:pPr>
              <w:pStyle w:val="Heading5"/>
              <w:keepNext w:val="0"/>
              <w:widowControl w:val="0"/>
              <w:spacing w:before="0"/>
              <w:ind w:right="-108"/>
              <w:rPr>
                <w:sz w:val="24"/>
                <w:szCs w:val="24"/>
              </w:rPr>
            </w:pPr>
            <w:r w:rsidRPr="000A55C1">
              <w:rPr>
                <w:szCs w:val="24"/>
              </w:rPr>
              <w:t>CỘNG HOÀ XÃ HỘI CHỦ NGHĨA VIỆT NAM</w:t>
            </w:r>
          </w:p>
          <w:p w:rsidR="006F3829" w:rsidRPr="000A55C1" w:rsidRDefault="006F3829" w:rsidP="006F3829">
            <w:pPr>
              <w:pStyle w:val="Heading5"/>
              <w:keepNext w:val="0"/>
              <w:widowControl w:val="0"/>
              <w:spacing w:before="0"/>
              <w:rPr>
                <w:sz w:val="28"/>
                <w:szCs w:val="28"/>
              </w:rPr>
            </w:pPr>
            <w:r w:rsidRPr="000A55C1">
              <w:rPr>
                <w:sz w:val="28"/>
                <w:szCs w:val="28"/>
              </w:rPr>
              <w:t>Độc lập - Tự do - Hạnh phúc</w:t>
            </w:r>
          </w:p>
          <w:p w:rsidR="006F3829" w:rsidRPr="000A55C1" w:rsidRDefault="00831ABE" w:rsidP="006F3829">
            <w:pPr>
              <w:pStyle w:val="Heading5"/>
              <w:keepNext w:val="0"/>
              <w:widowControl w:val="0"/>
              <w:spacing w:before="0"/>
              <w:rPr>
                <w:sz w:val="27"/>
                <w:szCs w:val="27"/>
              </w:rPr>
            </w:pPr>
            <w:r>
              <w:rPr>
                <w:noProof/>
                <w:sz w:val="27"/>
                <w:szCs w:val="27"/>
              </w:rPr>
              <w:pict>
                <v:line id="_x0000_s1029" style="position:absolute;left:0;text-align:left;z-index:251663360" from="60.1pt,3.15pt" to="228.1pt,3.2pt"/>
              </w:pict>
            </w:r>
          </w:p>
          <w:p w:rsidR="006F3829" w:rsidRPr="000A55C1" w:rsidRDefault="006F3829" w:rsidP="006F3829">
            <w:pPr>
              <w:pStyle w:val="Heading5"/>
              <w:keepNext w:val="0"/>
              <w:widowControl w:val="0"/>
              <w:spacing w:before="0"/>
              <w:rPr>
                <w:b w:val="0"/>
                <w:i/>
                <w:sz w:val="28"/>
                <w:szCs w:val="28"/>
              </w:rPr>
            </w:pPr>
            <w:r w:rsidRPr="000A55C1">
              <w:rPr>
                <w:b w:val="0"/>
                <w:i/>
                <w:sz w:val="28"/>
                <w:szCs w:val="28"/>
              </w:rPr>
              <w:t xml:space="preserve">           Quảng Phước, ngày</w:t>
            </w:r>
            <w:bookmarkStart w:id="0" w:name="_GoBack"/>
            <w:bookmarkEnd w:id="0"/>
            <w:r>
              <w:rPr>
                <w:b w:val="0"/>
                <w:i/>
                <w:sz w:val="28"/>
                <w:szCs w:val="28"/>
              </w:rPr>
              <w:t xml:space="preserve"> 16 tháng 4</w:t>
            </w:r>
            <w:r w:rsidRPr="000A55C1">
              <w:rPr>
                <w:b w:val="0"/>
                <w:i/>
                <w:sz w:val="28"/>
                <w:szCs w:val="28"/>
              </w:rPr>
              <w:t xml:space="preserve"> năm 2020</w:t>
            </w:r>
          </w:p>
        </w:tc>
      </w:tr>
    </w:tbl>
    <w:p w:rsidR="006F3829" w:rsidRPr="000A55C1" w:rsidRDefault="006F3829" w:rsidP="006F3829">
      <w:pPr>
        <w:rPr>
          <w:b/>
          <w:sz w:val="38"/>
        </w:rPr>
      </w:pPr>
    </w:p>
    <w:p w:rsidR="006F3829" w:rsidRPr="000A55C1" w:rsidRDefault="006F3829" w:rsidP="006F3829">
      <w:pPr>
        <w:jc w:val="center"/>
        <w:rPr>
          <w:b/>
        </w:rPr>
      </w:pPr>
      <w:r>
        <w:rPr>
          <w:b/>
        </w:rPr>
        <w:t>THÔNG B</w:t>
      </w:r>
      <w:r w:rsidRPr="000A55C1">
        <w:rPr>
          <w:b/>
        </w:rPr>
        <w:t>ÁO</w:t>
      </w:r>
    </w:p>
    <w:p w:rsidR="006F3829" w:rsidRDefault="006F3829" w:rsidP="006F3829">
      <w:pPr>
        <w:ind w:firstLine="540"/>
        <w:jc w:val="center"/>
        <w:rPr>
          <w:b/>
        </w:rPr>
      </w:pPr>
      <w:r>
        <w:rPr>
          <w:b/>
        </w:rPr>
        <w:t xml:space="preserve">Về việc tiếp tục thực hiện Chỉ thị 15/CT-TTg ngày 27/3/2020 </w:t>
      </w:r>
    </w:p>
    <w:p w:rsidR="006F3829" w:rsidRDefault="006F3829" w:rsidP="006F3829">
      <w:pPr>
        <w:ind w:firstLine="540"/>
        <w:jc w:val="center"/>
        <w:rPr>
          <w:b/>
        </w:rPr>
      </w:pPr>
      <w:proofErr w:type="gramStart"/>
      <w:r>
        <w:rPr>
          <w:b/>
        </w:rPr>
        <w:t>và</w:t>
      </w:r>
      <w:proofErr w:type="gramEnd"/>
      <w:r>
        <w:rPr>
          <w:b/>
        </w:rPr>
        <w:t xml:space="preserve"> Chỉ thị 16/CT-TTg ngày 31/3/2020 của Thủ tướng Chính phủ</w:t>
      </w:r>
    </w:p>
    <w:p w:rsidR="006F3829" w:rsidRDefault="00831ABE" w:rsidP="006F3829">
      <w:pPr>
        <w:ind w:firstLine="540"/>
        <w:jc w:val="center"/>
        <w:rPr>
          <w:b/>
        </w:rPr>
      </w:pPr>
      <w:r w:rsidRPr="00831ABE">
        <w:rPr>
          <w:noProof/>
        </w:rPr>
        <w:pict>
          <v:line id="_x0000_s1026" style="position:absolute;left:0;text-align:left;z-index:251660288" from="156.75pt,5.45pt" to="318.75pt,5.45pt"/>
        </w:pict>
      </w:r>
    </w:p>
    <w:p w:rsidR="006F3829" w:rsidRDefault="006F3829" w:rsidP="00FE2D2A">
      <w:pPr>
        <w:ind w:firstLine="709"/>
        <w:jc w:val="center"/>
        <w:rPr>
          <w:b/>
        </w:rPr>
      </w:pPr>
    </w:p>
    <w:p w:rsidR="006F3829" w:rsidRPr="00FE2D2A" w:rsidRDefault="006F3829" w:rsidP="00FE2D2A">
      <w:pPr>
        <w:ind w:firstLine="709"/>
        <w:jc w:val="both"/>
      </w:pPr>
      <w:r w:rsidRPr="00FE2D2A">
        <w:t xml:space="preserve">Thực hiện Công văn số 3123/UBND-YT ngày 15/4/2020 của UBND tỉnh về việc tiếp tục thực hiện Chỉ thị 15/CT-TTg ngày 27/3/2020 và Chỉ thị 16/CT-TTg ngày 31/3/2020 của Thủ tướng Chính phủ; UBND xã Thông báo </w:t>
      </w:r>
      <w:r w:rsidR="00A921CB">
        <w:t>đến toàn thể cán bộ và</w:t>
      </w:r>
      <w:r w:rsidRPr="00FE2D2A">
        <w:t xml:space="preserve"> Nhân dân trên địa bàn </w:t>
      </w:r>
      <w:r w:rsidR="00612E4A">
        <w:t xml:space="preserve">xã </w:t>
      </w:r>
      <w:r w:rsidRPr="00FE2D2A">
        <w:t>thực hi</w:t>
      </w:r>
      <w:r w:rsidR="00530A2B" w:rsidRPr="00FE2D2A">
        <w:t>ện nghiêm túc các nội dung sau:</w:t>
      </w:r>
    </w:p>
    <w:p w:rsidR="00FE2D2A" w:rsidRPr="00FE2D2A" w:rsidRDefault="00FE2D2A" w:rsidP="00FE2D2A">
      <w:pPr>
        <w:spacing w:before="60" w:after="60"/>
        <w:ind w:firstLine="709"/>
        <w:jc w:val="both"/>
        <w:rPr>
          <w:spacing w:val="-4"/>
          <w:shd w:val="clear" w:color="auto" w:fill="FFFFFF"/>
        </w:rPr>
      </w:pPr>
      <w:r w:rsidRPr="00FE2D2A">
        <w:rPr>
          <w:b/>
          <w:bCs/>
          <w:spacing w:val="-4"/>
          <w:shd w:val="clear" w:color="auto" w:fill="FFFFFF"/>
        </w:rPr>
        <w:t xml:space="preserve">1. </w:t>
      </w:r>
      <w:r w:rsidRPr="00FE2D2A">
        <w:t xml:space="preserve">Thực hiện nghiêm túc việc đeo khẩu trang khi ra khỏi nhà, thường xuyên rửa </w:t>
      </w:r>
      <w:proofErr w:type="gramStart"/>
      <w:r w:rsidRPr="00FE2D2A">
        <w:t>tay</w:t>
      </w:r>
      <w:proofErr w:type="gramEnd"/>
      <w:r w:rsidRPr="00FE2D2A">
        <w:t xml:space="preserve"> bằng xà phòng hoặc nước sát khuẩn.</w:t>
      </w:r>
    </w:p>
    <w:p w:rsidR="00FE2D2A" w:rsidRPr="00FE2D2A" w:rsidRDefault="00612E4A" w:rsidP="00FE2D2A">
      <w:pPr>
        <w:spacing w:before="60" w:after="60"/>
        <w:ind w:firstLine="709"/>
        <w:jc w:val="both"/>
        <w:rPr>
          <w:shd w:val="clear" w:color="auto" w:fill="FFFFFF"/>
        </w:rPr>
      </w:pPr>
      <w:r>
        <w:rPr>
          <w:b/>
          <w:bCs/>
          <w:shd w:val="clear" w:color="auto" w:fill="FFFFFF"/>
        </w:rPr>
        <w:t>2</w:t>
      </w:r>
      <w:r w:rsidR="00FE2D2A" w:rsidRPr="00FE2D2A">
        <w:rPr>
          <w:b/>
          <w:bCs/>
          <w:shd w:val="clear" w:color="auto" w:fill="FFFFFF"/>
        </w:rPr>
        <w:t>.</w:t>
      </w:r>
      <w:r w:rsidR="00FE2D2A" w:rsidRPr="00FE2D2A">
        <w:rPr>
          <w:shd w:val="clear" w:color="auto" w:fill="FFFFFF"/>
        </w:rPr>
        <w:t xml:space="preserve"> Yêu cầu toàn thể Nhân dân tự giác chấp hành các biện pháp phòng chống dịch, </w:t>
      </w:r>
      <w:r>
        <w:rPr>
          <w:shd w:val="clear" w:color="auto" w:fill="FFFFFF"/>
        </w:rPr>
        <w:t>tích cực tham gia khai báo y tế</w:t>
      </w:r>
      <w:r w:rsidR="00FE2D2A" w:rsidRPr="00FE2D2A">
        <w:rPr>
          <w:shd w:val="clear" w:color="auto" w:fill="FFFFFF"/>
        </w:rPr>
        <w:t>, thực hiện đầy đủ các biện pháp tự bảo vệ mình và gia đình.</w:t>
      </w:r>
    </w:p>
    <w:p w:rsidR="00FE2D2A" w:rsidRPr="00FE2D2A" w:rsidRDefault="00612E4A" w:rsidP="00FE2D2A">
      <w:pPr>
        <w:spacing w:before="60" w:after="60"/>
        <w:ind w:firstLine="709"/>
        <w:jc w:val="both"/>
      </w:pPr>
      <w:r>
        <w:rPr>
          <w:b/>
        </w:rPr>
        <w:t>3</w:t>
      </w:r>
      <w:r w:rsidR="00FE2D2A">
        <w:rPr>
          <w:b/>
        </w:rPr>
        <w:t xml:space="preserve">. </w:t>
      </w:r>
      <w:r w:rsidR="00FE2D2A">
        <w:t>Duy trì phù hợp các giải pháp đảm bảo giản cách xã hội, phòng ngừa dịch bệnh</w:t>
      </w:r>
      <w:r w:rsidR="009138F2">
        <w:t xml:space="preserve"> trên địa bàn xã:</w:t>
      </w:r>
    </w:p>
    <w:p w:rsidR="009942F1" w:rsidRPr="00AA6423" w:rsidRDefault="009942F1" w:rsidP="00FE2D2A">
      <w:pPr>
        <w:pStyle w:val="NormalWeb"/>
        <w:shd w:val="clear" w:color="auto" w:fill="FFFFFF"/>
        <w:spacing w:before="0" w:beforeAutospacing="0" w:after="0" w:afterAutospacing="0"/>
        <w:ind w:firstLine="709"/>
        <w:jc w:val="both"/>
        <w:textAlignment w:val="baseline"/>
        <w:rPr>
          <w:color w:val="000000"/>
          <w:sz w:val="28"/>
          <w:szCs w:val="28"/>
        </w:rPr>
      </w:pPr>
      <w:r w:rsidRPr="00AA6423">
        <w:rPr>
          <w:b/>
          <w:color w:val="000000"/>
          <w:spacing w:val="-4"/>
          <w:sz w:val="28"/>
          <w:szCs w:val="28"/>
          <w:bdr w:val="none" w:sz="0" w:space="0" w:color="auto" w:frame="1"/>
        </w:rPr>
        <w:t>a) </w:t>
      </w:r>
      <w:r w:rsidRPr="00AA6423">
        <w:rPr>
          <w:color w:val="000000"/>
          <w:spacing w:val="-4"/>
          <w:sz w:val="28"/>
          <w:szCs w:val="28"/>
          <w:bdr w:val="none" w:sz="0" w:space="0" w:color="auto" w:frame="1"/>
        </w:rPr>
        <w:t xml:space="preserve">Các lĩnh vực tiếp tục tạm dừng hoạt động đến hết ngày </w:t>
      </w:r>
      <w:r w:rsidRPr="00AA6423">
        <w:rPr>
          <w:b/>
          <w:color w:val="000000"/>
          <w:spacing w:val="-4"/>
          <w:sz w:val="28"/>
          <w:szCs w:val="28"/>
          <w:bdr w:val="none" w:sz="0" w:space="0" w:color="auto" w:frame="1"/>
        </w:rPr>
        <w:t>22/4/2020</w:t>
      </w:r>
      <w:r w:rsidRPr="00AA6423">
        <w:rPr>
          <w:color w:val="000000"/>
          <w:spacing w:val="-4"/>
          <w:sz w:val="28"/>
          <w:szCs w:val="28"/>
          <w:bdr w:val="none" w:sz="0" w:space="0" w:color="auto" w:frame="1"/>
        </w:rPr>
        <w:t>:</w:t>
      </w:r>
    </w:p>
    <w:p w:rsidR="009942F1" w:rsidRPr="00FE2D2A" w:rsidRDefault="009942F1" w:rsidP="00FE2D2A">
      <w:pPr>
        <w:pStyle w:val="NormalWeb"/>
        <w:shd w:val="clear" w:color="auto" w:fill="FFFFFF"/>
        <w:spacing w:before="0" w:beforeAutospacing="0" w:after="0" w:afterAutospacing="0"/>
        <w:ind w:firstLine="709"/>
        <w:jc w:val="both"/>
        <w:textAlignment w:val="baseline"/>
        <w:rPr>
          <w:color w:val="000000"/>
          <w:sz w:val="28"/>
          <w:szCs w:val="28"/>
        </w:rPr>
      </w:pPr>
      <w:r w:rsidRPr="00FE2D2A">
        <w:rPr>
          <w:color w:val="000000"/>
          <w:spacing w:val="-4"/>
          <w:sz w:val="28"/>
          <w:szCs w:val="28"/>
          <w:bdr w:val="none" w:sz="0" w:space="0" w:color="auto" w:frame="1"/>
        </w:rPr>
        <w:t>Các </w:t>
      </w:r>
      <w:r w:rsidRPr="00FE2D2A">
        <w:rPr>
          <w:color w:val="000000"/>
          <w:sz w:val="28"/>
          <w:szCs w:val="28"/>
          <w:bdr w:val="none" w:sz="0" w:space="0" w:color="auto" w:frame="1"/>
        </w:rPr>
        <w:t>cơ sở kinh doanh dịch vụ,</w:t>
      </w:r>
      <w:r w:rsidRPr="00FE2D2A">
        <w:rPr>
          <w:color w:val="000000"/>
          <w:spacing w:val="-4"/>
          <w:sz w:val="28"/>
          <w:szCs w:val="28"/>
          <w:bdr w:val="none" w:sz="0" w:space="0" w:color="auto" w:frame="1"/>
        </w:rPr>
        <w:t> lĩnh vực vui chơi giải trí tập trung đông người như: karaoke, quán internet; nhà hàng quán ăn phục tại chỗ; các lễ hội; taxi và giao thông công cộng nội tỉnh; tất cả các hoạt động văn hóa, thể thao, giải trí</w:t>
      </w:r>
      <w:r w:rsidR="00432B43" w:rsidRPr="00FE2D2A">
        <w:rPr>
          <w:color w:val="000000"/>
          <w:spacing w:val="-4"/>
          <w:sz w:val="28"/>
          <w:szCs w:val="28"/>
          <w:bdr w:val="none" w:sz="0" w:space="0" w:color="auto" w:frame="1"/>
        </w:rPr>
        <w:t xml:space="preserve"> </w:t>
      </w:r>
      <w:r w:rsidRPr="00FE2D2A">
        <w:rPr>
          <w:color w:val="000000"/>
          <w:spacing w:val="-4"/>
          <w:sz w:val="28"/>
          <w:szCs w:val="28"/>
          <w:bdr w:val="none" w:sz="0" w:space="0" w:color="auto" w:frame="1"/>
        </w:rPr>
        <w:t>tại các địa điểm công cộng.</w:t>
      </w:r>
    </w:p>
    <w:p w:rsidR="009942F1" w:rsidRPr="00AA6423" w:rsidRDefault="009942F1" w:rsidP="00FE2D2A">
      <w:pPr>
        <w:pStyle w:val="NormalWeb"/>
        <w:shd w:val="clear" w:color="auto" w:fill="FFFFFF"/>
        <w:spacing w:before="0" w:beforeAutospacing="0" w:after="0" w:afterAutospacing="0"/>
        <w:ind w:firstLine="709"/>
        <w:jc w:val="both"/>
        <w:textAlignment w:val="baseline"/>
        <w:rPr>
          <w:b/>
          <w:color w:val="000000"/>
          <w:sz w:val="28"/>
          <w:szCs w:val="28"/>
        </w:rPr>
      </w:pPr>
      <w:r w:rsidRPr="00AA6423">
        <w:rPr>
          <w:b/>
          <w:color w:val="000000"/>
          <w:spacing w:val="-4"/>
          <w:sz w:val="28"/>
          <w:szCs w:val="28"/>
          <w:bdr w:val="none" w:sz="0" w:space="0" w:color="auto" w:frame="1"/>
        </w:rPr>
        <w:t xml:space="preserve">b) </w:t>
      </w:r>
      <w:r w:rsidRPr="00AA6423">
        <w:rPr>
          <w:color w:val="000000"/>
          <w:spacing w:val="-4"/>
          <w:sz w:val="28"/>
          <w:szCs w:val="28"/>
          <w:bdr w:val="none" w:sz="0" w:space="0" w:color="auto" w:frame="1"/>
        </w:rPr>
        <w:t>Các lĩnh vực dịch vụ cho phép hoạt động có kiểm soát:</w:t>
      </w:r>
    </w:p>
    <w:p w:rsidR="009942F1" w:rsidRPr="00FE2D2A" w:rsidRDefault="009942F1" w:rsidP="00FE2D2A">
      <w:pPr>
        <w:pStyle w:val="NormalWeb"/>
        <w:shd w:val="clear" w:color="auto" w:fill="FFFFFF"/>
        <w:spacing w:before="0" w:beforeAutospacing="0" w:after="0" w:afterAutospacing="0"/>
        <w:ind w:firstLine="709"/>
        <w:jc w:val="both"/>
        <w:textAlignment w:val="baseline"/>
        <w:rPr>
          <w:color w:val="000000"/>
          <w:sz w:val="28"/>
          <w:szCs w:val="28"/>
        </w:rPr>
      </w:pPr>
      <w:r w:rsidRPr="00FE2D2A">
        <w:rPr>
          <w:color w:val="000000"/>
          <w:spacing w:val="-4"/>
          <w:sz w:val="28"/>
          <w:szCs w:val="28"/>
          <w:bdr w:val="none" w:sz="0" w:space="0" w:color="auto" w:frame="1"/>
        </w:rPr>
        <w:t xml:space="preserve">- </w:t>
      </w:r>
      <w:r w:rsidRPr="00FE2D2A">
        <w:rPr>
          <w:color w:val="000000"/>
          <w:sz w:val="28"/>
          <w:szCs w:val="28"/>
          <w:bdr w:val="none" w:sz="0" w:space="0" w:color="auto" w:frame="1"/>
        </w:rPr>
        <w:t>Chợ dân sinh (trừ ăn uố</w:t>
      </w:r>
      <w:r w:rsidR="00432B43" w:rsidRPr="00FE2D2A">
        <w:rPr>
          <w:color w:val="000000"/>
          <w:sz w:val="28"/>
          <w:szCs w:val="28"/>
          <w:bdr w:val="none" w:sz="0" w:space="0" w:color="auto" w:frame="1"/>
        </w:rPr>
        <w:t>ng tại chỗ); Cửa hàng tiện lợi</w:t>
      </w:r>
      <w:r w:rsidRPr="00FE2D2A">
        <w:rPr>
          <w:color w:val="000000"/>
          <w:sz w:val="28"/>
          <w:szCs w:val="28"/>
          <w:bdr w:val="none" w:sz="0" w:space="0" w:color="auto" w:frame="1"/>
        </w:rPr>
        <w:t>;</w:t>
      </w:r>
      <w:r w:rsidR="00432B43" w:rsidRPr="00FE2D2A">
        <w:rPr>
          <w:color w:val="000000"/>
          <w:sz w:val="28"/>
          <w:szCs w:val="28"/>
          <w:bdr w:val="none" w:sz="0" w:space="0" w:color="auto" w:frame="1"/>
        </w:rPr>
        <w:t xml:space="preserve"> cơ sở, dịch vụ khám chữa bệnh</w:t>
      </w:r>
      <w:r w:rsidRPr="00FE2D2A">
        <w:rPr>
          <w:color w:val="000000"/>
          <w:sz w:val="28"/>
          <w:szCs w:val="28"/>
          <w:bdr w:val="none" w:sz="0" w:space="0" w:color="auto" w:frame="1"/>
        </w:rPr>
        <w:t>; Dịch vụ ngân hàng, bưu chính, viễn thông, điện, nước được phép hoạt động nhưng phải tuân thủ các biện pháp phòng chống dịch bệnh.</w:t>
      </w:r>
    </w:p>
    <w:p w:rsidR="009942F1" w:rsidRPr="00FE2D2A" w:rsidRDefault="009942F1" w:rsidP="00FE2D2A">
      <w:pPr>
        <w:pStyle w:val="NormalWeb"/>
        <w:shd w:val="clear" w:color="auto" w:fill="FFFFFF"/>
        <w:spacing w:before="0" w:beforeAutospacing="0" w:after="0" w:afterAutospacing="0"/>
        <w:ind w:firstLine="709"/>
        <w:jc w:val="both"/>
        <w:textAlignment w:val="baseline"/>
        <w:rPr>
          <w:color w:val="000000"/>
          <w:sz w:val="28"/>
          <w:szCs w:val="28"/>
        </w:rPr>
      </w:pPr>
      <w:r w:rsidRPr="00FE2D2A">
        <w:rPr>
          <w:color w:val="000000"/>
          <w:sz w:val="28"/>
          <w:szCs w:val="28"/>
          <w:bdr w:val="none" w:sz="0" w:space="0" w:color="auto" w:frame="1"/>
        </w:rPr>
        <w:t>-</w:t>
      </w:r>
      <w:r w:rsidRPr="00FE2D2A">
        <w:rPr>
          <w:color w:val="000000"/>
          <w:spacing w:val="-4"/>
          <w:sz w:val="28"/>
          <w:szCs w:val="28"/>
          <w:bdr w:val="none" w:sz="0" w:space="0" w:color="auto" w:frame="1"/>
        </w:rPr>
        <w:t> </w:t>
      </w:r>
      <w:r w:rsidRPr="00FE2D2A">
        <w:rPr>
          <w:color w:val="000000"/>
          <w:sz w:val="28"/>
          <w:szCs w:val="28"/>
          <w:bdr w:val="none" w:sz="0" w:space="0" w:color="auto" w:frame="1"/>
        </w:rPr>
        <w:t>Các cửa hàng tạp hóa, kinh doanh hoa, quả, trái cây; cửa hàng kinh doanh nông sản thực phẩm, thuốc chữa bệnh; cửa hàng kinh doanh xăng, dầu, gas, khí đốt; c</w:t>
      </w:r>
      <w:r w:rsidRPr="00FE2D2A">
        <w:rPr>
          <w:color w:val="000000"/>
          <w:spacing w:val="-4"/>
          <w:sz w:val="28"/>
          <w:szCs w:val="28"/>
          <w:bdr w:val="none" w:sz="0" w:space="0" w:color="auto" w:frame="1"/>
        </w:rPr>
        <w:t>ác lĩnh vực buôn bán nhỏ lẻ; sửa chữa ô tô, xe máy, điện, nước, cơ khí </w:t>
      </w:r>
      <w:r w:rsidRPr="00FE2D2A">
        <w:rPr>
          <w:color w:val="000000"/>
          <w:sz w:val="28"/>
          <w:szCs w:val="28"/>
          <w:bdr w:val="none" w:sz="0" w:space="0" w:color="auto" w:frame="1"/>
        </w:rPr>
        <w:t>được phép mở cửa hoạt động nhưng không được tập trung quá 10 người; chủ cơ sở phải có cam kết bằng văn bản việc tuân thủ các biện pháp phòng chống dịch bệnh.</w:t>
      </w:r>
    </w:p>
    <w:p w:rsidR="009942F1" w:rsidRPr="00FE2D2A" w:rsidRDefault="009942F1" w:rsidP="00FE2D2A">
      <w:pPr>
        <w:pStyle w:val="NormalWeb"/>
        <w:shd w:val="clear" w:color="auto" w:fill="FFFFFF"/>
        <w:spacing w:before="0" w:beforeAutospacing="0" w:after="0" w:afterAutospacing="0"/>
        <w:ind w:firstLine="709"/>
        <w:jc w:val="both"/>
        <w:textAlignment w:val="baseline"/>
        <w:rPr>
          <w:color w:val="000000"/>
          <w:sz w:val="28"/>
          <w:szCs w:val="28"/>
        </w:rPr>
      </w:pPr>
      <w:r w:rsidRPr="00FE2D2A">
        <w:rPr>
          <w:color w:val="000000"/>
          <w:sz w:val="28"/>
          <w:szCs w:val="28"/>
          <w:bdr w:val="none" w:sz="0" w:space="0" w:color="auto" w:frame="1"/>
        </w:rPr>
        <w:t>- Các </w:t>
      </w:r>
      <w:r w:rsidRPr="00FE2D2A">
        <w:rPr>
          <w:color w:val="000000"/>
          <w:spacing w:val="-4"/>
          <w:sz w:val="28"/>
          <w:szCs w:val="28"/>
          <w:bdr w:val="none" w:sz="0" w:space="0" w:color="auto" w:frame="1"/>
        </w:rPr>
        <w:t>nhà hàng, quán ăn, </w:t>
      </w:r>
      <w:r w:rsidRPr="00FE2D2A">
        <w:rPr>
          <w:color w:val="000000"/>
          <w:sz w:val="28"/>
          <w:szCs w:val="28"/>
          <w:bdr w:val="none" w:sz="0" w:space="0" w:color="auto" w:frame="1"/>
        </w:rPr>
        <w:t xml:space="preserve">quán cafe, nước giải khát chỉ được phép hoạt động bán hàng online, đặt hàng qua mạng, điện thoại và giao hàng tận nhà. </w:t>
      </w:r>
      <w:proofErr w:type="gramStart"/>
      <w:r w:rsidRPr="00FE2D2A">
        <w:rPr>
          <w:color w:val="000000"/>
          <w:sz w:val="28"/>
          <w:szCs w:val="28"/>
          <w:bdr w:val="none" w:sz="0" w:space="0" w:color="auto" w:frame="1"/>
        </w:rPr>
        <w:t>Các chủ cơ sở chịu trách nhiệm </w:t>
      </w:r>
      <w:r w:rsidRPr="00FE2D2A">
        <w:rPr>
          <w:color w:val="000000"/>
          <w:spacing w:val="-4"/>
          <w:sz w:val="28"/>
          <w:szCs w:val="28"/>
          <w:bdr w:val="none" w:sz="0" w:space="0" w:color="auto" w:frame="1"/>
        </w:rPr>
        <w:t>quản lý các người giao hàng tận nhà về tình trạng dịch tễ và vệ sinh y tế.</w:t>
      </w:r>
      <w:proofErr w:type="gramEnd"/>
    </w:p>
    <w:p w:rsidR="00612E4A" w:rsidRPr="00611F86" w:rsidRDefault="009942F1" w:rsidP="00611F86">
      <w:pPr>
        <w:pStyle w:val="NormalWeb"/>
        <w:shd w:val="clear" w:color="auto" w:fill="FFFFFF"/>
        <w:spacing w:before="0" w:beforeAutospacing="0" w:after="0" w:afterAutospacing="0"/>
        <w:ind w:firstLine="709"/>
        <w:jc w:val="both"/>
        <w:textAlignment w:val="baseline"/>
        <w:rPr>
          <w:color w:val="000000"/>
          <w:sz w:val="28"/>
          <w:szCs w:val="28"/>
        </w:rPr>
      </w:pPr>
      <w:r w:rsidRPr="00FE2D2A">
        <w:rPr>
          <w:color w:val="000000"/>
          <w:sz w:val="28"/>
          <w:szCs w:val="28"/>
          <w:bdr w:val="none" w:sz="0" w:space="0" w:color="auto" w:frame="1"/>
        </w:rPr>
        <w:t>-</w:t>
      </w:r>
      <w:r w:rsidR="00432B43" w:rsidRPr="00FE2D2A">
        <w:rPr>
          <w:color w:val="000000"/>
          <w:sz w:val="28"/>
          <w:szCs w:val="28"/>
          <w:bdr w:val="none" w:sz="0" w:space="0" w:color="auto" w:frame="1"/>
        </w:rPr>
        <w:t xml:space="preserve"> Các cơ sở y tế, khám chữa bệnh,</w:t>
      </w:r>
      <w:r w:rsidRPr="00FE2D2A">
        <w:rPr>
          <w:color w:val="000000"/>
          <w:sz w:val="28"/>
          <w:szCs w:val="28"/>
          <w:bdr w:val="none" w:sz="0" w:space="0" w:color="auto" w:frame="1"/>
        </w:rPr>
        <w:t xml:space="preserve"> các cơ sở kinh doanh thuốc y tế phải có phương </w:t>
      </w:r>
      <w:proofErr w:type="gramStart"/>
      <w:r w:rsidRPr="00FE2D2A">
        <w:rPr>
          <w:color w:val="000000"/>
          <w:sz w:val="28"/>
          <w:szCs w:val="28"/>
          <w:bdr w:val="none" w:sz="0" w:space="0" w:color="auto" w:frame="1"/>
        </w:rPr>
        <w:t>án</w:t>
      </w:r>
      <w:proofErr w:type="gramEnd"/>
      <w:r w:rsidRPr="00FE2D2A">
        <w:rPr>
          <w:color w:val="000000"/>
          <w:sz w:val="28"/>
          <w:szCs w:val="28"/>
          <w:bdr w:val="none" w:sz="0" w:space="0" w:color="auto" w:frame="1"/>
        </w:rPr>
        <w:t xml:space="preserve"> cụ thể giám sát chặt chẽ bệnh nhân</w:t>
      </w:r>
      <w:r w:rsidRPr="00FE2D2A">
        <w:rPr>
          <w:color w:val="000000"/>
          <w:spacing w:val="-4"/>
          <w:sz w:val="28"/>
          <w:szCs w:val="28"/>
          <w:bdr w:val="none" w:sz="0" w:space="0" w:color="auto" w:frame="1"/>
        </w:rPr>
        <w:t>; kịp thời phát hiện và nắm thông tin các người có dấu hiệu ho, sốt, khó thở để thông báo ngay cho các đội phản ứng nhanh.</w:t>
      </w:r>
    </w:p>
    <w:p w:rsidR="00611F86" w:rsidRDefault="00611F86" w:rsidP="00FE2D2A">
      <w:pPr>
        <w:pStyle w:val="NormalWeb"/>
        <w:shd w:val="clear" w:color="auto" w:fill="FFFFFF"/>
        <w:spacing w:before="0" w:beforeAutospacing="0" w:after="0" w:afterAutospacing="0"/>
        <w:ind w:firstLine="709"/>
        <w:jc w:val="both"/>
        <w:textAlignment w:val="baseline"/>
        <w:rPr>
          <w:b/>
          <w:color w:val="000000"/>
          <w:spacing w:val="-4"/>
          <w:sz w:val="28"/>
          <w:szCs w:val="28"/>
          <w:bdr w:val="none" w:sz="0" w:space="0" w:color="auto" w:frame="1"/>
        </w:rPr>
      </w:pPr>
    </w:p>
    <w:p w:rsidR="00611F86" w:rsidRDefault="00611F86" w:rsidP="00FE2D2A">
      <w:pPr>
        <w:pStyle w:val="NormalWeb"/>
        <w:shd w:val="clear" w:color="auto" w:fill="FFFFFF"/>
        <w:spacing w:before="0" w:beforeAutospacing="0" w:after="0" w:afterAutospacing="0"/>
        <w:ind w:firstLine="709"/>
        <w:jc w:val="both"/>
        <w:textAlignment w:val="baseline"/>
        <w:rPr>
          <w:b/>
          <w:color w:val="000000"/>
          <w:spacing w:val="-4"/>
          <w:sz w:val="28"/>
          <w:szCs w:val="28"/>
          <w:bdr w:val="none" w:sz="0" w:space="0" w:color="auto" w:frame="1"/>
        </w:rPr>
      </w:pPr>
    </w:p>
    <w:p w:rsidR="009942F1" w:rsidRPr="00AA6423" w:rsidRDefault="009942F1" w:rsidP="00FE2D2A">
      <w:pPr>
        <w:pStyle w:val="NormalWeb"/>
        <w:shd w:val="clear" w:color="auto" w:fill="FFFFFF"/>
        <w:spacing w:before="0" w:beforeAutospacing="0" w:after="0" w:afterAutospacing="0"/>
        <w:ind w:firstLine="709"/>
        <w:jc w:val="both"/>
        <w:textAlignment w:val="baseline"/>
        <w:rPr>
          <w:color w:val="000000"/>
          <w:sz w:val="28"/>
          <w:szCs w:val="28"/>
        </w:rPr>
      </w:pPr>
      <w:r w:rsidRPr="00AA6423">
        <w:rPr>
          <w:b/>
          <w:color w:val="000000"/>
          <w:spacing w:val="-4"/>
          <w:sz w:val="28"/>
          <w:szCs w:val="28"/>
          <w:bdr w:val="none" w:sz="0" w:space="0" w:color="auto" w:frame="1"/>
        </w:rPr>
        <w:lastRenderedPageBreak/>
        <w:t>c) </w:t>
      </w:r>
      <w:r w:rsidRPr="00AA6423">
        <w:rPr>
          <w:color w:val="000000"/>
          <w:sz w:val="28"/>
          <w:szCs w:val="28"/>
          <w:bdr w:val="none" w:sz="0" w:space="0" w:color="auto" w:frame="1"/>
        </w:rPr>
        <w:t>Các điểm công cộng, hoạt động tập trung đông người:</w:t>
      </w:r>
    </w:p>
    <w:p w:rsidR="009942F1" w:rsidRPr="00FE2D2A" w:rsidRDefault="009942F1" w:rsidP="00FE2D2A">
      <w:pPr>
        <w:pStyle w:val="NormalWeb"/>
        <w:shd w:val="clear" w:color="auto" w:fill="FFFFFF"/>
        <w:spacing w:before="0" w:beforeAutospacing="0" w:after="0" w:afterAutospacing="0"/>
        <w:ind w:firstLine="709"/>
        <w:jc w:val="both"/>
        <w:textAlignment w:val="baseline"/>
        <w:rPr>
          <w:color w:val="000000"/>
          <w:sz w:val="28"/>
          <w:szCs w:val="28"/>
        </w:rPr>
      </w:pPr>
      <w:r w:rsidRPr="00FE2D2A">
        <w:rPr>
          <w:color w:val="000000"/>
          <w:spacing w:val="-2"/>
          <w:sz w:val="28"/>
          <w:szCs w:val="28"/>
          <w:bdr w:val="none" w:sz="0" w:space="0" w:color="auto" w:frame="1"/>
        </w:rPr>
        <w:t xml:space="preserve">- Tiếp tục dừng các hoạt động hội họp, các sự kiện tập trung trên 20 người trong 1 phòng; không tụ tập từ 10 người trở lên ngoài phạm vi công sở, trường học, </w:t>
      </w:r>
      <w:proofErr w:type="gramStart"/>
      <w:r w:rsidRPr="00FE2D2A">
        <w:rPr>
          <w:color w:val="000000"/>
          <w:spacing w:val="-2"/>
          <w:sz w:val="28"/>
          <w:szCs w:val="28"/>
          <w:bdr w:val="none" w:sz="0" w:space="0" w:color="auto" w:frame="1"/>
        </w:rPr>
        <w:t>bệnh</w:t>
      </w:r>
      <w:proofErr w:type="gramEnd"/>
      <w:r w:rsidRPr="00FE2D2A">
        <w:rPr>
          <w:color w:val="000000"/>
          <w:spacing w:val="-2"/>
          <w:sz w:val="28"/>
          <w:szCs w:val="28"/>
          <w:bdr w:val="none" w:sz="0" w:space="0" w:color="auto" w:frame="1"/>
        </w:rPr>
        <w:t xml:space="preserve"> viện; yêu cầu thực hiện khoảng cách tối thiểu 2m giữa người với người tại các địa điểm công cộng.</w:t>
      </w:r>
    </w:p>
    <w:p w:rsidR="009942F1" w:rsidRPr="00FE2D2A" w:rsidRDefault="009942F1" w:rsidP="00FE2D2A">
      <w:pPr>
        <w:pStyle w:val="NormalWeb"/>
        <w:shd w:val="clear" w:color="auto" w:fill="FFFFFF"/>
        <w:spacing w:before="0" w:beforeAutospacing="0" w:after="0" w:afterAutospacing="0"/>
        <w:ind w:firstLine="709"/>
        <w:jc w:val="both"/>
        <w:textAlignment w:val="baseline"/>
        <w:rPr>
          <w:color w:val="000000"/>
          <w:sz w:val="28"/>
          <w:szCs w:val="28"/>
        </w:rPr>
      </w:pPr>
      <w:r w:rsidRPr="00FE2D2A">
        <w:rPr>
          <w:color w:val="000000"/>
          <w:sz w:val="28"/>
          <w:szCs w:val="28"/>
          <w:bdr w:val="none" w:sz="0" w:space="0" w:color="auto" w:frame="1"/>
        </w:rPr>
        <w:t>- Tiếp tục dừng các nghi lễ tôn giáo, hoạt động có tập trung từ 20 người trở lên tại các cơ sở tôn giáo, tín ngưỡng, thờ tự; dừng tất cả các hoạt động văn hóa, thể thao, giải trí tại các địa điểm công cộng.</w:t>
      </w:r>
    </w:p>
    <w:p w:rsidR="009942F1" w:rsidRPr="00FE2D2A" w:rsidRDefault="009942F1" w:rsidP="00FE2D2A">
      <w:pPr>
        <w:pStyle w:val="NormalWeb"/>
        <w:shd w:val="clear" w:color="auto" w:fill="FFFFFF"/>
        <w:spacing w:before="0" w:beforeAutospacing="0" w:after="0" w:afterAutospacing="0"/>
        <w:ind w:firstLine="709"/>
        <w:jc w:val="both"/>
        <w:textAlignment w:val="baseline"/>
        <w:rPr>
          <w:color w:val="000000"/>
          <w:sz w:val="28"/>
          <w:szCs w:val="28"/>
        </w:rPr>
      </w:pPr>
      <w:r w:rsidRPr="00FE2D2A">
        <w:rPr>
          <w:color w:val="000000"/>
          <w:sz w:val="28"/>
          <w:szCs w:val="28"/>
          <w:bdr w:val="none" w:sz="0" w:space="0" w:color="auto" w:frame="1"/>
        </w:rPr>
        <w:t xml:space="preserve">- Vận động, khuyến khích tổ chức ma chay, cưới hỏi, lễ tiệc </w:t>
      </w:r>
      <w:proofErr w:type="gramStart"/>
      <w:r w:rsidRPr="00FE2D2A">
        <w:rPr>
          <w:color w:val="000000"/>
          <w:sz w:val="28"/>
          <w:szCs w:val="28"/>
          <w:bdr w:val="none" w:sz="0" w:space="0" w:color="auto" w:frame="1"/>
        </w:rPr>
        <w:t>theo</w:t>
      </w:r>
      <w:proofErr w:type="gramEnd"/>
      <w:r w:rsidRPr="00FE2D2A">
        <w:rPr>
          <w:color w:val="000000"/>
          <w:sz w:val="28"/>
          <w:szCs w:val="28"/>
          <w:bdr w:val="none" w:sz="0" w:space="0" w:color="auto" w:frame="1"/>
        </w:rPr>
        <w:t xml:space="preserve"> nghi lễ truyền thống tại nhà, không tập trung đông người.</w:t>
      </w:r>
    </w:p>
    <w:p w:rsidR="009942F1" w:rsidRPr="00FE2D2A" w:rsidRDefault="009942F1" w:rsidP="00FE2D2A">
      <w:pPr>
        <w:pStyle w:val="NormalWeb"/>
        <w:shd w:val="clear" w:color="auto" w:fill="FFFFFF"/>
        <w:spacing w:before="0" w:beforeAutospacing="0" w:after="0" w:afterAutospacing="0"/>
        <w:ind w:firstLine="709"/>
        <w:jc w:val="both"/>
        <w:textAlignment w:val="baseline"/>
        <w:rPr>
          <w:color w:val="000000"/>
          <w:sz w:val="28"/>
          <w:szCs w:val="28"/>
        </w:rPr>
      </w:pPr>
      <w:r w:rsidRPr="00FE2D2A">
        <w:rPr>
          <w:color w:val="000000"/>
          <w:sz w:val="28"/>
          <w:szCs w:val="28"/>
          <w:bdr w:val="none" w:sz="0" w:space="0" w:color="auto" w:frame="1"/>
        </w:rPr>
        <w:t>- Khuyến nghị người già, người có bệnh nền, người dễ bị lây nhiễm </w:t>
      </w:r>
      <w:r w:rsidRPr="00FE2D2A">
        <w:rPr>
          <w:color w:val="000000"/>
          <w:sz w:val="28"/>
          <w:szCs w:val="28"/>
          <w:bdr w:val="none" w:sz="0" w:space="0" w:color="auto" w:frame="1"/>
          <w:shd w:val="clear" w:color="auto" w:fill="FFFFFF"/>
        </w:rPr>
        <w:t>hạn chế đến các địa điểm đông người để tránh nhiễm bệnh</w:t>
      </w:r>
      <w:r w:rsidRPr="00FE2D2A">
        <w:rPr>
          <w:color w:val="000000"/>
          <w:sz w:val="28"/>
          <w:szCs w:val="28"/>
          <w:bdr w:val="none" w:sz="0" w:space="0" w:color="auto" w:frame="1"/>
        </w:rPr>
        <w:t>.</w:t>
      </w:r>
    </w:p>
    <w:p w:rsidR="009942F1" w:rsidRPr="00FE2D2A" w:rsidRDefault="009942F1" w:rsidP="00600E99">
      <w:pPr>
        <w:pStyle w:val="NormalWeb"/>
        <w:shd w:val="clear" w:color="auto" w:fill="FFFFFF"/>
        <w:spacing w:before="0" w:beforeAutospacing="0" w:after="0" w:afterAutospacing="0"/>
        <w:ind w:firstLine="709"/>
        <w:jc w:val="both"/>
        <w:textAlignment w:val="baseline"/>
        <w:rPr>
          <w:color w:val="000000"/>
          <w:sz w:val="28"/>
          <w:szCs w:val="28"/>
        </w:rPr>
      </w:pPr>
      <w:r w:rsidRPr="00AA6423">
        <w:rPr>
          <w:b/>
          <w:color w:val="000000"/>
          <w:spacing w:val="-4"/>
          <w:sz w:val="28"/>
          <w:szCs w:val="28"/>
          <w:bdr w:val="none" w:sz="0" w:space="0" w:color="auto" w:frame="1"/>
        </w:rPr>
        <w:t>d)</w:t>
      </w:r>
      <w:r w:rsidRPr="00FE2D2A">
        <w:rPr>
          <w:color w:val="000000"/>
          <w:spacing w:val="-4"/>
          <w:sz w:val="28"/>
          <w:szCs w:val="28"/>
          <w:bdr w:val="none" w:sz="0" w:space="0" w:color="auto" w:frame="1"/>
        </w:rPr>
        <w:t xml:space="preserve"> </w:t>
      </w:r>
      <w:r w:rsidR="00432B43" w:rsidRPr="00FE2D2A">
        <w:rPr>
          <w:color w:val="000000"/>
          <w:spacing w:val="-4"/>
          <w:sz w:val="28"/>
          <w:szCs w:val="28"/>
          <w:bdr w:val="none" w:sz="0" w:space="0" w:color="auto" w:frame="1"/>
        </w:rPr>
        <w:t xml:space="preserve">Đối với các cơ quan trên địa bàn xã có phương án luân </w:t>
      </w:r>
      <w:r w:rsidRPr="00FE2D2A">
        <w:rPr>
          <w:color w:val="000000"/>
          <w:spacing w:val="-4"/>
          <w:sz w:val="28"/>
          <w:szCs w:val="28"/>
          <w:bdr w:val="none" w:sz="0" w:space="0" w:color="auto" w:frame="1"/>
        </w:rPr>
        <w:t>phiên cán bộ, nhân viên làm việc tại cơ quan và sử dụng công nghệ thông tin làm việc tại nhà đảm bảo vận hành và xử lý công việc trôi chảy, không để tồn đọng hồ sơ, công việc, nhất là các công việc liên quan đến người dân, doanh nghiệp.</w:t>
      </w:r>
    </w:p>
    <w:p w:rsidR="009942F1" w:rsidRDefault="009942F1" w:rsidP="00FE2D2A">
      <w:pPr>
        <w:pStyle w:val="NormalWeb"/>
        <w:shd w:val="clear" w:color="auto" w:fill="FFFFFF"/>
        <w:spacing w:before="0" w:beforeAutospacing="0" w:after="0" w:afterAutospacing="0"/>
        <w:ind w:firstLine="709"/>
        <w:jc w:val="both"/>
        <w:textAlignment w:val="baseline"/>
        <w:rPr>
          <w:rStyle w:val="Strong"/>
          <w:color w:val="000000"/>
          <w:spacing w:val="-4"/>
          <w:sz w:val="28"/>
          <w:szCs w:val="28"/>
          <w:bdr w:val="none" w:sz="0" w:space="0" w:color="auto" w:frame="1"/>
        </w:rPr>
      </w:pPr>
      <w:proofErr w:type="gramStart"/>
      <w:r w:rsidRPr="00FE2D2A">
        <w:rPr>
          <w:rStyle w:val="Strong"/>
          <w:color w:val="000000"/>
          <w:spacing w:val="-4"/>
          <w:sz w:val="28"/>
          <w:szCs w:val="28"/>
          <w:bdr w:val="none" w:sz="0" w:space="0" w:color="auto" w:frame="1"/>
        </w:rPr>
        <w:t xml:space="preserve">Các nội dung </w:t>
      </w:r>
      <w:r w:rsidR="00AA6423">
        <w:rPr>
          <w:rStyle w:val="Strong"/>
          <w:color w:val="000000"/>
          <w:spacing w:val="-4"/>
          <w:sz w:val="28"/>
          <w:szCs w:val="28"/>
          <w:bdr w:val="none" w:sz="0" w:space="0" w:color="auto" w:frame="1"/>
        </w:rPr>
        <w:t>quy định trên</w:t>
      </w:r>
      <w:r w:rsidRPr="00FE2D2A">
        <w:rPr>
          <w:rStyle w:val="Strong"/>
          <w:color w:val="000000"/>
          <w:spacing w:val="-4"/>
          <w:sz w:val="28"/>
          <w:szCs w:val="28"/>
          <w:bdr w:val="none" w:sz="0" w:space="0" w:color="auto" w:frame="1"/>
        </w:rPr>
        <w:t xml:space="preserve"> có hiệu lực từ 00h00 ngày 16/4/2020.</w:t>
      </w:r>
      <w:proofErr w:type="gramEnd"/>
    </w:p>
    <w:p w:rsidR="00A921CB" w:rsidRPr="00A921CB" w:rsidRDefault="00A921CB" w:rsidP="00A921CB">
      <w:pPr>
        <w:pStyle w:val="NormalWeb"/>
        <w:shd w:val="clear" w:color="auto" w:fill="FFFFFF"/>
        <w:spacing w:before="0" w:beforeAutospacing="0" w:after="0" w:afterAutospacing="0"/>
        <w:ind w:firstLine="709"/>
        <w:jc w:val="both"/>
        <w:textAlignment w:val="baseline"/>
        <w:rPr>
          <w:b/>
          <w:i/>
          <w:color w:val="000000"/>
          <w:sz w:val="12"/>
          <w:szCs w:val="28"/>
        </w:rPr>
      </w:pPr>
    </w:p>
    <w:p w:rsidR="00530A2B" w:rsidRPr="00A921CB" w:rsidRDefault="00A921CB" w:rsidP="00A921CB">
      <w:pPr>
        <w:pStyle w:val="NormalWeb"/>
        <w:shd w:val="clear" w:color="auto" w:fill="FFFFFF"/>
        <w:spacing w:before="0" w:beforeAutospacing="0" w:after="0" w:afterAutospacing="0"/>
        <w:ind w:firstLine="709"/>
        <w:jc w:val="both"/>
        <w:textAlignment w:val="baseline"/>
        <w:rPr>
          <w:b/>
          <w:i/>
          <w:color w:val="000000"/>
          <w:sz w:val="28"/>
          <w:szCs w:val="28"/>
        </w:rPr>
      </w:pPr>
      <w:r w:rsidRPr="00A921CB">
        <w:rPr>
          <w:b/>
          <w:i/>
          <w:color w:val="000000"/>
          <w:sz w:val="28"/>
          <w:szCs w:val="28"/>
        </w:rPr>
        <w:t xml:space="preserve">Vậy UBND xã thông báo </w:t>
      </w:r>
      <w:r w:rsidR="00612E4A">
        <w:rPr>
          <w:b/>
          <w:i/>
          <w:color w:val="000000"/>
          <w:sz w:val="28"/>
          <w:szCs w:val="28"/>
        </w:rPr>
        <w:t>đến toàn thể</w:t>
      </w:r>
      <w:r w:rsidRPr="00A921CB">
        <w:rPr>
          <w:b/>
          <w:i/>
          <w:color w:val="000000"/>
          <w:sz w:val="28"/>
          <w:szCs w:val="28"/>
        </w:rPr>
        <w:t xml:space="preserve"> cán bộ, Nhân dân trên địa bàn</w:t>
      </w:r>
      <w:r w:rsidR="00612E4A">
        <w:rPr>
          <w:b/>
          <w:i/>
          <w:color w:val="000000"/>
          <w:sz w:val="28"/>
          <w:szCs w:val="28"/>
        </w:rPr>
        <w:t xml:space="preserve"> xã</w:t>
      </w:r>
      <w:r w:rsidRPr="00A921CB">
        <w:rPr>
          <w:b/>
          <w:i/>
          <w:color w:val="000000"/>
          <w:sz w:val="28"/>
          <w:szCs w:val="28"/>
        </w:rPr>
        <w:t xml:space="preserve"> được rõ và yêu cầu thực hiện nghiêm túc</w:t>
      </w:r>
      <w:proofErr w:type="gramStart"/>
      <w:r w:rsidRPr="00A921CB">
        <w:rPr>
          <w:b/>
          <w:i/>
          <w:color w:val="000000"/>
          <w:sz w:val="28"/>
          <w:szCs w:val="28"/>
        </w:rPr>
        <w:t>./</w:t>
      </w:r>
      <w:proofErr w:type="gramEnd"/>
      <w:r w:rsidRPr="00A921CB">
        <w:rPr>
          <w:b/>
          <w:i/>
          <w:color w:val="000000"/>
          <w:sz w:val="28"/>
          <w:szCs w:val="28"/>
        </w:rPr>
        <w:t>.</w:t>
      </w:r>
    </w:p>
    <w:p w:rsidR="00530A2B" w:rsidRPr="000A55C1" w:rsidRDefault="00530A2B" w:rsidP="00530A2B">
      <w:pPr>
        <w:spacing w:after="120"/>
        <w:ind w:firstLine="600"/>
        <w:jc w:val="both"/>
        <w:rPr>
          <w:b/>
          <w:i/>
          <w:sz w:val="2"/>
          <w:lang w:val="en-GB"/>
        </w:rPr>
      </w:pPr>
    </w:p>
    <w:tbl>
      <w:tblPr>
        <w:tblW w:w="9898" w:type="dxa"/>
        <w:tblInd w:w="108" w:type="dxa"/>
        <w:tblLook w:val="01E0"/>
      </w:tblPr>
      <w:tblGrid>
        <w:gridCol w:w="4678"/>
        <w:gridCol w:w="5220"/>
      </w:tblGrid>
      <w:tr w:rsidR="006F3829" w:rsidRPr="000A55C1" w:rsidTr="00514051">
        <w:tc>
          <w:tcPr>
            <w:tcW w:w="4678" w:type="dxa"/>
          </w:tcPr>
          <w:p w:rsidR="006F3829" w:rsidRPr="000A55C1" w:rsidRDefault="006F3829" w:rsidP="006F3829">
            <w:pPr>
              <w:rPr>
                <w:b/>
                <w:i/>
                <w:sz w:val="24"/>
                <w:szCs w:val="26"/>
                <w:lang w:val="es-ES"/>
              </w:rPr>
            </w:pPr>
            <w:r w:rsidRPr="000A55C1">
              <w:rPr>
                <w:b/>
                <w:i/>
                <w:sz w:val="24"/>
                <w:szCs w:val="26"/>
                <w:lang w:val="es-ES"/>
              </w:rPr>
              <w:t>Nơi nhận:</w:t>
            </w:r>
          </w:p>
          <w:p w:rsidR="006F3829" w:rsidRPr="000A55C1" w:rsidRDefault="006F3829" w:rsidP="006F3829">
            <w:pPr>
              <w:rPr>
                <w:sz w:val="22"/>
                <w:szCs w:val="22"/>
                <w:lang w:val="es-ES"/>
              </w:rPr>
            </w:pPr>
            <w:r w:rsidRPr="000A55C1">
              <w:rPr>
                <w:sz w:val="22"/>
                <w:szCs w:val="22"/>
                <w:lang w:val="es-ES"/>
              </w:rPr>
              <w:t xml:space="preserve">- TV. Đảng ủy xã;                                 </w:t>
            </w:r>
          </w:p>
          <w:p w:rsidR="006F3829" w:rsidRPr="000A55C1" w:rsidRDefault="006F3829" w:rsidP="006F3829">
            <w:pPr>
              <w:rPr>
                <w:sz w:val="22"/>
                <w:szCs w:val="22"/>
                <w:lang w:val="es-ES"/>
              </w:rPr>
            </w:pPr>
            <w:r w:rsidRPr="000A55C1">
              <w:rPr>
                <w:sz w:val="22"/>
                <w:szCs w:val="22"/>
                <w:lang w:val="es-ES"/>
              </w:rPr>
              <w:t xml:space="preserve">- TT. HĐND xã;  </w:t>
            </w:r>
          </w:p>
          <w:p w:rsidR="006F3829" w:rsidRDefault="006F3829" w:rsidP="006F3829">
            <w:pPr>
              <w:rPr>
                <w:sz w:val="22"/>
                <w:szCs w:val="22"/>
                <w:lang w:val="es-ES"/>
              </w:rPr>
            </w:pPr>
            <w:r w:rsidRPr="000A55C1">
              <w:rPr>
                <w:sz w:val="22"/>
                <w:szCs w:val="22"/>
                <w:lang w:val="es-ES"/>
              </w:rPr>
              <w:t>- CT, PCT. UBND xã;</w:t>
            </w:r>
          </w:p>
          <w:p w:rsidR="0009534B" w:rsidRPr="000A55C1" w:rsidRDefault="0009534B" w:rsidP="006F3829">
            <w:pPr>
              <w:rPr>
                <w:sz w:val="22"/>
                <w:szCs w:val="22"/>
                <w:lang w:val="es-ES"/>
              </w:rPr>
            </w:pPr>
            <w:r w:rsidRPr="000A55C1">
              <w:rPr>
                <w:sz w:val="22"/>
                <w:szCs w:val="22"/>
                <w:lang w:val="es-ES"/>
              </w:rPr>
              <w:t>- Mặt trận và các đoàn thể xã;</w:t>
            </w:r>
          </w:p>
          <w:p w:rsidR="006F3829" w:rsidRPr="000A55C1" w:rsidRDefault="006F3829" w:rsidP="006F3829">
            <w:pPr>
              <w:rPr>
                <w:sz w:val="22"/>
                <w:szCs w:val="22"/>
                <w:lang w:val="es-ES"/>
              </w:rPr>
            </w:pPr>
            <w:r w:rsidRPr="000A55C1">
              <w:rPr>
                <w:sz w:val="22"/>
                <w:szCs w:val="22"/>
                <w:lang w:val="es-ES"/>
              </w:rPr>
              <w:t>- Các bộ phận thuộc UBND xã;</w:t>
            </w:r>
          </w:p>
          <w:p w:rsidR="00A921CB" w:rsidRDefault="00A921CB" w:rsidP="006F3829">
            <w:pPr>
              <w:rPr>
                <w:sz w:val="22"/>
                <w:szCs w:val="22"/>
                <w:lang w:val="es-ES"/>
              </w:rPr>
            </w:pPr>
            <w:r>
              <w:rPr>
                <w:sz w:val="22"/>
                <w:szCs w:val="22"/>
                <w:lang w:val="es-ES"/>
              </w:rPr>
              <w:t>- Đài truyền thanh xã; (</w:t>
            </w:r>
            <w:r w:rsidRPr="00A921CB">
              <w:rPr>
                <w:i/>
                <w:sz w:val="22"/>
                <w:szCs w:val="22"/>
                <w:lang w:val="es-ES"/>
              </w:rPr>
              <w:t>Để thông báo</w:t>
            </w:r>
            <w:r>
              <w:rPr>
                <w:sz w:val="22"/>
                <w:szCs w:val="22"/>
                <w:lang w:val="es-ES"/>
              </w:rPr>
              <w:t>)</w:t>
            </w:r>
          </w:p>
          <w:p w:rsidR="00A921CB" w:rsidRDefault="00A921CB" w:rsidP="006F3829">
            <w:pPr>
              <w:rPr>
                <w:sz w:val="22"/>
                <w:szCs w:val="22"/>
                <w:lang w:val="es-ES"/>
              </w:rPr>
            </w:pPr>
            <w:r>
              <w:rPr>
                <w:sz w:val="22"/>
                <w:szCs w:val="22"/>
                <w:lang w:val="es-ES"/>
              </w:rPr>
              <w:t>- BCS các thôn;</w:t>
            </w:r>
          </w:p>
          <w:p w:rsidR="00A921CB" w:rsidRPr="000A55C1" w:rsidRDefault="00A921CB" w:rsidP="006F3829">
            <w:pPr>
              <w:rPr>
                <w:sz w:val="22"/>
                <w:szCs w:val="22"/>
                <w:lang w:val="es-ES"/>
              </w:rPr>
            </w:pPr>
            <w:r>
              <w:rPr>
                <w:sz w:val="22"/>
                <w:szCs w:val="22"/>
                <w:lang w:val="es-ES"/>
              </w:rPr>
              <w:t>- Trang TTĐT xã;</w:t>
            </w:r>
          </w:p>
          <w:p w:rsidR="006F3829" w:rsidRPr="000A55C1" w:rsidRDefault="006F3829" w:rsidP="006F3829">
            <w:pPr>
              <w:rPr>
                <w:sz w:val="22"/>
                <w:szCs w:val="22"/>
              </w:rPr>
            </w:pPr>
            <w:r w:rsidRPr="000A55C1">
              <w:rPr>
                <w:sz w:val="22"/>
                <w:szCs w:val="22"/>
              </w:rPr>
              <w:t>- Lưu: VT.</w:t>
            </w:r>
          </w:p>
          <w:p w:rsidR="006F3829" w:rsidRPr="000A55C1" w:rsidRDefault="006F3829" w:rsidP="006F3829">
            <w:pPr>
              <w:rPr>
                <w:sz w:val="26"/>
                <w:szCs w:val="26"/>
              </w:rPr>
            </w:pPr>
          </w:p>
        </w:tc>
        <w:tc>
          <w:tcPr>
            <w:tcW w:w="5220" w:type="dxa"/>
          </w:tcPr>
          <w:p w:rsidR="006F3829" w:rsidRPr="000A55C1" w:rsidRDefault="006F3829" w:rsidP="006F3829">
            <w:pPr>
              <w:jc w:val="center"/>
              <w:rPr>
                <w:b/>
                <w:szCs w:val="26"/>
              </w:rPr>
            </w:pPr>
            <w:r w:rsidRPr="000A55C1">
              <w:rPr>
                <w:b/>
                <w:szCs w:val="26"/>
              </w:rPr>
              <w:t>TM. ỦY BAN NHÂN DÂN</w:t>
            </w:r>
          </w:p>
          <w:p w:rsidR="006F3829" w:rsidRPr="000A55C1" w:rsidRDefault="006F3829" w:rsidP="006F3829">
            <w:pPr>
              <w:jc w:val="center"/>
              <w:rPr>
                <w:b/>
                <w:bCs/>
                <w:szCs w:val="26"/>
              </w:rPr>
            </w:pPr>
            <w:r w:rsidRPr="000A55C1">
              <w:rPr>
                <w:b/>
                <w:szCs w:val="26"/>
              </w:rPr>
              <w:t>CHỦ TỊCH</w:t>
            </w:r>
          </w:p>
          <w:p w:rsidR="006F3829" w:rsidRDefault="001D45A2" w:rsidP="006F3829">
            <w:pPr>
              <w:jc w:val="center"/>
              <w:rPr>
                <w:bCs/>
                <w:i/>
                <w:szCs w:val="26"/>
              </w:rPr>
            </w:pPr>
            <w:r>
              <w:rPr>
                <w:bCs/>
                <w:i/>
                <w:szCs w:val="26"/>
              </w:rPr>
              <w:t>(Đã ký)</w:t>
            </w:r>
          </w:p>
          <w:p w:rsidR="00D34554" w:rsidRPr="000A55C1" w:rsidRDefault="00D34554" w:rsidP="006F3829">
            <w:pPr>
              <w:jc w:val="center"/>
              <w:rPr>
                <w:bCs/>
                <w:i/>
                <w:szCs w:val="26"/>
              </w:rPr>
            </w:pPr>
          </w:p>
          <w:p w:rsidR="006F3829" w:rsidRPr="000A55C1" w:rsidRDefault="006F3829" w:rsidP="006F3829">
            <w:pPr>
              <w:jc w:val="center"/>
              <w:rPr>
                <w:b/>
                <w:szCs w:val="26"/>
              </w:rPr>
            </w:pPr>
          </w:p>
          <w:p w:rsidR="006F3829" w:rsidRPr="000A55C1" w:rsidRDefault="006F3829" w:rsidP="006F3829">
            <w:pPr>
              <w:jc w:val="center"/>
              <w:rPr>
                <w:b/>
                <w:szCs w:val="26"/>
              </w:rPr>
            </w:pPr>
          </w:p>
          <w:p w:rsidR="006F3829" w:rsidRPr="000A55C1" w:rsidRDefault="006F3829" w:rsidP="006F3829">
            <w:pPr>
              <w:rPr>
                <w:b/>
                <w:szCs w:val="26"/>
              </w:rPr>
            </w:pPr>
          </w:p>
          <w:p w:rsidR="006F3829" w:rsidRPr="000A55C1" w:rsidRDefault="006F3829" w:rsidP="006F3829">
            <w:pPr>
              <w:jc w:val="center"/>
              <w:rPr>
                <w:b/>
                <w:szCs w:val="26"/>
              </w:rPr>
            </w:pPr>
            <w:r w:rsidRPr="000A55C1">
              <w:rPr>
                <w:b/>
                <w:szCs w:val="26"/>
              </w:rPr>
              <w:t>Nguyễn Thị Hiền</w:t>
            </w:r>
          </w:p>
        </w:tc>
      </w:tr>
    </w:tbl>
    <w:p w:rsidR="00C36606" w:rsidRDefault="00C36606"/>
    <w:sectPr w:rsidR="00C36606" w:rsidSect="00611F86">
      <w:pgSz w:w="11909" w:h="16834"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drawingGridHorizontalSpacing w:val="110"/>
  <w:displayHorizontalDrawingGridEvery w:val="2"/>
  <w:displayVerticalDrawingGridEvery w:val="2"/>
  <w:characterSpacingControl w:val="doNotCompress"/>
  <w:compat/>
  <w:rsids>
    <w:rsidRoot w:val="006F3829"/>
    <w:rsid w:val="0009534B"/>
    <w:rsid w:val="001D45A2"/>
    <w:rsid w:val="00432B43"/>
    <w:rsid w:val="00514051"/>
    <w:rsid w:val="00530A2B"/>
    <w:rsid w:val="00600E99"/>
    <w:rsid w:val="00611F86"/>
    <w:rsid w:val="00612E4A"/>
    <w:rsid w:val="006744DF"/>
    <w:rsid w:val="006F3829"/>
    <w:rsid w:val="00831ABE"/>
    <w:rsid w:val="009138F2"/>
    <w:rsid w:val="009942F1"/>
    <w:rsid w:val="00A921CB"/>
    <w:rsid w:val="00AA6423"/>
    <w:rsid w:val="00C36606"/>
    <w:rsid w:val="00D34554"/>
    <w:rsid w:val="00FE2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829"/>
    <w:pPr>
      <w:spacing w:after="0" w:line="240" w:lineRule="auto"/>
    </w:pPr>
    <w:rPr>
      <w:rFonts w:ascii="Times New Roman" w:eastAsia="Times New Roman" w:hAnsi="Times New Roman" w:cs="Times New Roman"/>
      <w:sz w:val="28"/>
      <w:szCs w:val="28"/>
    </w:rPr>
  </w:style>
  <w:style w:type="paragraph" w:styleId="Heading5">
    <w:name w:val="heading 5"/>
    <w:basedOn w:val="Normal"/>
    <w:next w:val="Normal"/>
    <w:link w:val="Heading5Char"/>
    <w:qFormat/>
    <w:rsid w:val="006F3829"/>
    <w:pPr>
      <w:keepNext/>
      <w:spacing w:before="60"/>
      <w:jc w:val="center"/>
      <w:outlineLvl w:val="4"/>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F3829"/>
    <w:rPr>
      <w:rFonts w:ascii="Times New Roman" w:eastAsia="Times New Roman" w:hAnsi="Times New Roman" w:cs="Times New Roman"/>
      <w:b/>
      <w:sz w:val="26"/>
      <w:szCs w:val="20"/>
    </w:rPr>
  </w:style>
  <w:style w:type="paragraph" w:customStyle="1" w:styleId="Default">
    <w:name w:val="Default"/>
    <w:rsid w:val="006F382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942F1"/>
    <w:pPr>
      <w:spacing w:before="100" w:beforeAutospacing="1" w:after="100" w:afterAutospacing="1"/>
    </w:pPr>
    <w:rPr>
      <w:sz w:val="24"/>
      <w:szCs w:val="24"/>
    </w:rPr>
  </w:style>
  <w:style w:type="character" w:styleId="Strong">
    <w:name w:val="Strong"/>
    <w:basedOn w:val="DefaultParagraphFont"/>
    <w:uiPriority w:val="22"/>
    <w:qFormat/>
    <w:rsid w:val="009942F1"/>
    <w:rPr>
      <w:b/>
      <w:bCs/>
    </w:rPr>
  </w:style>
  <w:style w:type="character" w:styleId="Hyperlink">
    <w:name w:val="Hyperlink"/>
    <w:basedOn w:val="DefaultParagraphFont"/>
    <w:uiPriority w:val="99"/>
    <w:semiHidden/>
    <w:unhideWhenUsed/>
    <w:rsid w:val="009942F1"/>
    <w:rPr>
      <w:color w:val="0000FF"/>
      <w:u w:val="single"/>
    </w:rPr>
  </w:style>
</w:styles>
</file>

<file path=word/webSettings.xml><?xml version="1.0" encoding="utf-8"?>
<w:webSettings xmlns:r="http://schemas.openxmlformats.org/officeDocument/2006/relationships" xmlns:w="http://schemas.openxmlformats.org/wordprocessingml/2006/main">
  <w:divs>
    <w:div w:id="5280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693F1-1D1B-4ADA-96AA-5902F6477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2020-04-16T08:14:00Z</cp:lastPrinted>
  <dcterms:created xsi:type="dcterms:W3CDTF">2020-04-16T03:13:00Z</dcterms:created>
  <dcterms:modified xsi:type="dcterms:W3CDTF">2020-04-16T08:22:00Z</dcterms:modified>
</cp:coreProperties>
</file>